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2BB5E" w14:textId="745AD372" w:rsidR="004B1685" w:rsidRDefault="004B1685">
      <w:pPr>
        <w:rPr>
          <w:rFonts w:ascii="Arial" w:hAnsi="Arial" w:cs="Arial"/>
          <w:b/>
          <w:bCs/>
          <w:sz w:val="24"/>
          <w:szCs w:val="24"/>
          <w:u w:val="single"/>
        </w:rPr>
      </w:pPr>
      <w:r w:rsidRPr="005F5C10">
        <w:rPr>
          <w:b/>
          <w:noProof/>
          <w:sz w:val="48"/>
        </w:rPr>
        <w:drawing>
          <wp:anchor distT="0" distB="0" distL="114300" distR="114300" simplePos="0" relativeHeight="251659264" behindDoc="1" locked="0" layoutInCell="1" allowOverlap="1" wp14:anchorId="5B6EB57F" wp14:editId="0642D07C">
            <wp:simplePos x="0" y="0"/>
            <wp:positionH relativeFrom="margin">
              <wp:posOffset>1710055</wp:posOffset>
            </wp:positionH>
            <wp:positionV relativeFrom="page">
              <wp:posOffset>959485</wp:posOffset>
            </wp:positionV>
            <wp:extent cx="2523744" cy="2679192"/>
            <wp:effectExtent l="0" t="0" r="0"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RNERSVILLE TOWN SEAL.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23744" cy="2679192"/>
                    </a:xfrm>
                    <a:prstGeom prst="rect">
                      <a:avLst/>
                    </a:prstGeom>
                  </pic:spPr>
                </pic:pic>
              </a:graphicData>
            </a:graphic>
            <wp14:sizeRelH relativeFrom="margin">
              <wp14:pctWidth>0</wp14:pctWidth>
            </wp14:sizeRelH>
            <wp14:sizeRelV relativeFrom="margin">
              <wp14:pctHeight>0</wp14:pctHeight>
            </wp14:sizeRelV>
          </wp:anchor>
        </w:drawing>
      </w:r>
    </w:p>
    <w:p w14:paraId="35E2E141" w14:textId="06B3B6A2" w:rsidR="004B1685" w:rsidRPr="005F5C10" w:rsidRDefault="00C46E11" w:rsidP="004B1685">
      <w:pPr>
        <w:jc w:val="center"/>
        <w:rPr>
          <w:b/>
          <w:sz w:val="48"/>
        </w:rPr>
      </w:pPr>
      <w:r>
        <w:rPr>
          <w:b/>
          <w:sz w:val="48"/>
        </w:rPr>
        <w:t xml:space="preserve">Second </w:t>
      </w:r>
      <w:r w:rsidR="004B1685">
        <w:rPr>
          <w:b/>
          <w:sz w:val="48"/>
        </w:rPr>
        <w:t>Invitation to Bid</w:t>
      </w:r>
    </w:p>
    <w:p w14:paraId="5BE85127" w14:textId="7A66C1D3" w:rsidR="004B1685" w:rsidRPr="008D778E" w:rsidRDefault="004B1685" w:rsidP="004B1685">
      <w:pPr>
        <w:jc w:val="center"/>
        <w:rPr>
          <w:b/>
          <w:sz w:val="28"/>
          <w:szCs w:val="28"/>
        </w:rPr>
      </w:pPr>
      <w:r w:rsidRPr="008D778E">
        <w:rPr>
          <w:b/>
          <w:sz w:val="28"/>
          <w:szCs w:val="28"/>
        </w:rPr>
        <w:t>For On-Call CCTV, Pipe Jetting/</w:t>
      </w:r>
      <w:proofErr w:type="spellStart"/>
      <w:r w:rsidRPr="008D778E">
        <w:rPr>
          <w:b/>
          <w:sz w:val="28"/>
          <w:szCs w:val="28"/>
        </w:rPr>
        <w:t>Vactor</w:t>
      </w:r>
      <w:proofErr w:type="spellEnd"/>
      <w:r w:rsidRPr="008D778E">
        <w:rPr>
          <w:b/>
          <w:sz w:val="28"/>
          <w:szCs w:val="28"/>
        </w:rPr>
        <w:t xml:space="preserve"> Services</w:t>
      </w:r>
    </w:p>
    <w:p w14:paraId="7A7E3D80" w14:textId="5F99B0C4" w:rsidR="004B1685" w:rsidRPr="008D778E" w:rsidRDefault="006B436D" w:rsidP="004B1685">
      <w:pPr>
        <w:jc w:val="center"/>
        <w:rPr>
          <w:sz w:val="28"/>
          <w:szCs w:val="28"/>
        </w:rPr>
      </w:pPr>
      <w:r>
        <w:rPr>
          <w:b/>
          <w:sz w:val="28"/>
          <w:szCs w:val="28"/>
        </w:rPr>
        <w:t>Re-</w:t>
      </w:r>
      <w:r w:rsidR="004B1685" w:rsidRPr="008D778E">
        <w:rPr>
          <w:b/>
          <w:sz w:val="28"/>
          <w:szCs w:val="28"/>
        </w:rPr>
        <w:t>Issue Date:</w:t>
      </w:r>
      <w:r w:rsidR="004B1685" w:rsidRPr="008D778E">
        <w:rPr>
          <w:sz w:val="28"/>
          <w:szCs w:val="28"/>
        </w:rPr>
        <w:t xml:space="preserve"> </w:t>
      </w:r>
      <w:r w:rsidR="00EF0B41">
        <w:rPr>
          <w:sz w:val="28"/>
          <w:szCs w:val="28"/>
        </w:rPr>
        <w:t xml:space="preserve">Oct </w:t>
      </w:r>
      <w:r>
        <w:rPr>
          <w:sz w:val="28"/>
          <w:szCs w:val="28"/>
        </w:rPr>
        <w:t>1</w:t>
      </w:r>
      <w:r w:rsidR="00921733">
        <w:rPr>
          <w:sz w:val="28"/>
          <w:szCs w:val="28"/>
        </w:rPr>
        <w:t>5</w:t>
      </w:r>
      <w:r w:rsidR="004B1685" w:rsidRPr="008D778E">
        <w:rPr>
          <w:sz w:val="28"/>
          <w:szCs w:val="28"/>
        </w:rPr>
        <w:t>, 2025</w:t>
      </w:r>
    </w:p>
    <w:p w14:paraId="580A4CC3" w14:textId="1872CEC3" w:rsidR="004B1685" w:rsidRPr="008D778E" w:rsidRDefault="004B1685" w:rsidP="004B1685">
      <w:pPr>
        <w:jc w:val="center"/>
        <w:rPr>
          <w:sz w:val="28"/>
          <w:szCs w:val="28"/>
        </w:rPr>
      </w:pPr>
      <w:r w:rsidRPr="008D778E">
        <w:rPr>
          <w:b/>
          <w:sz w:val="28"/>
          <w:szCs w:val="28"/>
        </w:rPr>
        <w:t>Due Date:</w:t>
      </w:r>
      <w:r w:rsidRPr="008D778E">
        <w:rPr>
          <w:sz w:val="28"/>
          <w:szCs w:val="28"/>
        </w:rPr>
        <w:t xml:space="preserve"> </w:t>
      </w:r>
      <w:r w:rsidR="00005985">
        <w:rPr>
          <w:sz w:val="28"/>
          <w:szCs w:val="28"/>
        </w:rPr>
        <w:t xml:space="preserve">Oct </w:t>
      </w:r>
      <w:r w:rsidR="006B436D">
        <w:rPr>
          <w:sz w:val="28"/>
          <w:szCs w:val="28"/>
        </w:rPr>
        <w:t>2</w:t>
      </w:r>
      <w:r w:rsidR="00921733">
        <w:rPr>
          <w:sz w:val="28"/>
          <w:szCs w:val="28"/>
        </w:rPr>
        <w:t>2</w:t>
      </w:r>
      <w:r w:rsidRPr="008D778E">
        <w:rPr>
          <w:sz w:val="28"/>
          <w:szCs w:val="28"/>
        </w:rPr>
        <w:t>, 2025</w:t>
      </w:r>
    </w:p>
    <w:p w14:paraId="54D1D126" w14:textId="7A8AB0FC" w:rsidR="00B77FA4" w:rsidRPr="005B1200" w:rsidRDefault="005277AB" w:rsidP="00543D7B">
      <w:pPr>
        <w:rPr>
          <w:rFonts w:ascii="Arial" w:hAnsi="Arial" w:cs="Arial"/>
          <w:sz w:val="24"/>
          <w:szCs w:val="24"/>
        </w:rPr>
      </w:pPr>
      <w:r w:rsidRPr="005B1200">
        <w:rPr>
          <w:rFonts w:ascii="Arial" w:hAnsi="Arial" w:cs="Arial"/>
          <w:sz w:val="24"/>
          <w:szCs w:val="24"/>
        </w:rPr>
        <w:t xml:space="preserve">The Town of Kernersville </w:t>
      </w:r>
      <w:r w:rsidR="00543D7B" w:rsidRPr="005B1200">
        <w:rPr>
          <w:rFonts w:ascii="Arial" w:hAnsi="Arial" w:cs="Arial"/>
          <w:sz w:val="24"/>
          <w:szCs w:val="24"/>
        </w:rPr>
        <w:t xml:space="preserve">(hereby referred to as the Town) </w:t>
      </w:r>
      <w:r w:rsidRPr="005B1200">
        <w:rPr>
          <w:rFonts w:ascii="Arial" w:hAnsi="Arial" w:cs="Arial"/>
          <w:sz w:val="24"/>
          <w:szCs w:val="24"/>
        </w:rPr>
        <w:t xml:space="preserve">requires proposals for CCTV inspection </w:t>
      </w:r>
      <w:r w:rsidR="006751D2">
        <w:rPr>
          <w:rFonts w:ascii="Arial" w:hAnsi="Arial" w:cs="Arial"/>
          <w:sz w:val="24"/>
          <w:szCs w:val="24"/>
        </w:rPr>
        <w:t xml:space="preserve">and </w:t>
      </w:r>
      <w:r w:rsidRPr="005B1200">
        <w:rPr>
          <w:rFonts w:ascii="Arial" w:hAnsi="Arial" w:cs="Arial"/>
          <w:sz w:val="24"/>
          <w:szCs w:val="24"/>
        </w:rPr>
        <w:t xml:space="preserve">cleaning services for the Municipal Separate Storm Sewer System (MS4) within the municipal boundaries of the Town. </w:t>
      </w:r>
    </w:p>
    <w:p w14:paraId="3DD8E52E" w14:textId="4F52FD62" w:rsidR="00B71719" w:rsidRPr="005B1200" w:rsidRDefault="00B71719" w:rsidP="00B71719">
      <w:pPr>
        <w:rPr>
          <w:rFonts w:ascii="Arial" w:hAnsi="Arial" w:cs="Arial"/>
          <w:sz w:val="24"/>
          <w:szCs w:val="24"/>
        </w:rPr>
      </w:pPr>
      <w:r w:rsidRPr="005B1200">
        <w:rPr>
          <w:rFonts w:ascii="Arial" w:hAnsi="Arial" w:cs="Arial"/>
          <w:sz w:val="24"/>
          <w:szCs w:val="24"/>
        </w:rPr>
        <w:t xml:space="preserve">The purpose of this Invitation to Bid is to </w:t>
      </w:r>
      <w:r w:rsidR="0071212A" w:rsidRPr="005B1200">
        <w:rPr>
          <w:rFonts w:ascii="Arial" w:hAnsi="Arial" w:cs="Arial"/>
          <w:sz w:val="24"/>
          <w:szCs w:val="24"/>
        </w:rPr>
        <w:t xml:space="preserve">hire </w:t>
      </w:r>
      <w:r w:rsidRPr="005B1200">
        <w:rPr>
          <w:rFonts w:ascii="Arial" w:hAnsi="Arial" w:cs="Arial"/>
          <w:sz w:val="24"/>
          <w:szCs w:val="24"/>
        </w:rPr>
        <w:t xml:space="preserve">a contractor to perform unit priced (on-call) </w:t>
      </w:r>
      <w:r w:rsidRPr="008D778E">
        <w:rPr>
          <w:rFonts w:ascii="Arial" w:hAnsi="Arial" w:cs="Arial"/>
          <w:b/>
          <w:bCs/>
          <w:sz w:val="24"/>
          <w:szCs w:val="24"/>
        </w:rPr>
        <w:t xml:space="preserve">stormwater CCTV inspection, jetting, cleaning, condition assessment, and </w:t>
      </w:r>
      <w:proofErr w:type="spellStart"/>
      <w:r w:rsidRPr="008D778E">
        <w:rPr>
          <w:rFonts w:ascii="Arial" w:hAnsi="Arial" w:cs="Arial"/>
          <w:b/>
          <w:bCs/>
          <w:sz w:val="24"/>
          <w:szCs w:val="24"/>
        </w:rPr>
        <w:t>vactor</w:t>
      </w:r>
      <w:proofErr w:type="spellEnd"/>
      <w:r w:rsidRPr="008D778E">
        <w:rPr>
          <w:rFonts w:ascii="Arial" w:hAnsi="Arial" w:cs="Arial"/>
          <w:b/>
          <w:bCs/>
          <w:sz w:val="24"/>
          <w:szCs w:val="24"/>
        </w:rPr>
        <w:t xml:space="preserve"> cleaning services</w:t>
      </w:r>
      <w:r w:rsidRPr="005B1200">
        <w:rPr>
          <w:rFonts w:ascii="Arial" w:hAnsi="Arial" w:cs="Arial"/>
          <w:sz w:val="24"/>
          <w:szCs w:val="24"/>
        </w:rPr>
        <w:t>. The bid will have unit prices for regularly scheduled work and emergency work</w:t>
      </w:r>
      <w:r w:rsidR="0071212A" w:rsidRPr="005B1200">
        <w:rPr>
          <w:rFonts w:ascii="Arial" w:hAnsi="Arial" w:cs="Arial"/>
          <w:sz w:val="24"/>
          <w:szCs w:val="24"/>
        </w:rPr>
        <w:t xml:space="preserve">. </w:t>
      </w:r>
      <w:r w:rsidRPr="005B1200">
        <w:rPr>
          <w:rFonts w:ascii="Arial" w:hAnsi="Arial" w:cs="Arial"/>
          <w:sz w:val="24"/>
          <w:szCs w:val="24"/>
        </w:rPr>
        <w:t xml:space="preserve">Any quantities listed herein are for bidding purposes only and represent estimated quantities. The </w:t>
      </w:r>
      <w:r w:rsidR="00F03AC9" w:rsidRPr="005B1200">
        <w:rPr>
          <w:rFonts w:ascii="Arial" w:hAnsi="Arial" w:cs="Arial"/>
          <w:sz w:val="24"/>
          <w:szCs w:val="24"/>
        </w:rPr>
        <w:t>Town</w:t>
      </w:r>
      <w:r w:rsidRPr="005B1200">
        <w:rPr>
          <w:rFonts w:ascii="Arial" w:hAnsi="Arial" w:cs="Arial"/>
          <w:sz w:val="24"/>
          <w:szCs w:val="24"/>
        </w:rPr>
        <w:t xml:space="preserve"> is neither obligated nor restricted to the quantities listed herein.</w:t>
      </w:r>
    </w:p>
    <w:p w14:paraId="6DA4C8F5" w14:textId="77777777" w:rsidR="005538EC" w:rsidRDefault="005538EC">
      <w:pPr>
        <w:rPr>
          <w:rFonts w:ascii="Arial" w:hAnsi="Arial" w:cs="Arial"/>
          <w:sz w:val="24"/>
          <w:szCs w:val="24"/>
        </w:rPr>
      </w:pPr>
      <w:r>
        <w:rPr>
          <w:rFonts w:ascii="Arial" w:hAnsi="Arial" w:cs="Arial"/>
          <w:sz w:val="24"/>
          <w:szCs w:val="24"/>
        </w:rPr>
        <w:br w:type="page"/>
      </w:r>
    </w:p>
    <w:p w14:paraId="5E3F400A" w14:textId="06D67DCD" w:rsidR="008D778E" w:rsidRPr="005B1200" w:rsidRDefault="008D778E" w:rsidP="008D778E">
      <w:pPr>
        <w:rPr>
          <w:rFonts w:ascii="Arial" w:hAnsi="Arial" w:cs="Arial"/>
          <w:sz w:val="24"/>
          <w:szCs w:val="24"/>
        </w:rPr>
      </w:pPr>
      <w:r w:rsidRPr="005B1200">
        <w:rPr>
          <w:rFonts w:ascii="Arial" w:hAnsi="Arial" w:cs="Arial"/>
          <w:sz w:val="24"/>
          <w:szCs w:val="24"/>
        </w:rPr>
        <w:lastRenderedPageBreak/>
        <w:t xml:space="preserve">Firms interested in being considered shall submit the following information in no more than ten (10) 8.5x11 inch page submittal: </w:t>
      </w:r>
    </w:p>
    <w:p w14:paraId="3B889D85" w14:textId="77777777" w:rsidR="008D778E" w:rsidRPr="005B1200" w:rsidRDefault="008D778E" w:rsidP="008D778E">
      <w:pPr>
        <w:pStyle w:val="Default"/>
        <w:numPr>
          <w:ilvl w:val="0"/>
          <w:numId w:val="12"/>
        </w:numPr>
        <w:spacing w:after="51" w:line="276" w:lineRule="auto"/>
        <w:rPr>
          <w:rFonts w:ascii="Arial" w:hAnsi="Arial" w:cs="Arial"/>
        </w:rPr>
      </w:pPr>
      <w:r w:rsidRPr="005B1200">
        <w:rPr>
          <w:rFonts w:ascii="Arial" w:hAnsi="Arial" w:cs="Arial"/>
        </w:rPr>
        <w:t xml:space="preserve">Company Name </w:t>
      </w:r>
    </w:p>
    <w:p w14:paraId="030FC1A6" w14:textId="77777777" w:rsidR="008D778E" w:rsidRPr="005B1200" w:rsidRDefault="008D778E" w:rsidP="008D778E">
      <w:pPr>
        <w:pStyle w:val="Default"/>
        <w:numPr>
          <w:ilvl w:val="0"/>
          <w:numId w:val="12"/>
        </w:numPr>
        <w:spacing w:after="51" w:line="276" w:lineRule="auto"/>
        <w:rPr>
          <w:rFonts w:ascii="Arial" w:hAnsi="Arial" w:cs="Arial"/>
        </w:rPr>
      </w:pPr>
      <w:r w:rsidRPr="005B1200">
        <w:rPr>
          <w:rFonts w:ascii="Arial" w:hAnsi="Arial" w:cs="Arial"/>
        </w:rPr>
        <w:t xml:space="preserve">Address </w:t>
      </w:r>
    </w:p>
    <w:p w14:paraId="0E84B7FA" w14:textId="77777777" w:rsidR="008D778E" w:rsidRPr="005B1200" w:rsidRDefault="008D778E" w:rsidP="008D778E">
      <w:pPr>
        <w:pStyle w:val="Default"/>
        <w:numPr>
          <w:ilvl w:val="0"/>
          <w:numId w:val="12"/>
        </w:numPr>
        <w:spacing w:after="51" w:line="276" w:lineRule="auto"/>
        <w:rPr>
          <w:rFonts w:ascii="Arial" w:hAnsi="Arial" w:cs="Arial"/>
        </w:rPr>
      </w:pPr>
      <w:r w:rsidRPr="005B1200">
        <w:rPr>
          <w:rFonts w:ascii="Arial" w:hAnsi="Arial" w:cs="Arial"/>
        </w:rPr>
        <w:t xml:space="preserve">Phone Number </w:t>
      </w:r>
    </w:p>
    <w:p w14:paraId="1492ADEB" w14:textId="77777777" w:rsidR="008D778E" w:rsidRDefault="008D778E" w:rsidP="008D778E">
      <w:pPr>
        <w:pStyle w:val="Default"/>
        <w:numPr>
          <w:ilvl w:val="0"/>
          <w:numId w:val="12"/>
        </w:numPr>
        <w:spacing w:after="51" w:line="276" w:lineRule="auto"/>
        <w:rPr>
          <w:rFonts w:ascii="Arial" w:hAnsi="Arial" w:cs="Arial"/>
        </w:rPr>
      </w:pPr>
      <w:r w:rsidRPr="005B1200">
        <w:rPr>
          <w:rFonts w:ascii="Arial" w:hAnsi="Arial" w:cs="Arial"/>
        </w:rPr>
        <w:t xml:space="preserve">Company contact/authorized representative </w:t>
      </w:r>
    </w:p>
    <w:p w14:paraId="087CB08C" w14:textId="6B007B1D" w:rsidR="008D778E" w:rsidRDefault="006B436D" w:rsidP="006A1574">
      <w:pPr>
        <w:pStyle w:val="Default"/>
        <w:numPr>
          <w:ilvl w:val="0"/>
          <w:numId w:val="12"/>
        </w:numPr>
        <w:spacing w:after="51" w:line="276" w:lineRule="auto"/>
        <w:rPr>
          <w:rFonts w:ascii="Arial" w:hAnsi="Arial" w:cs="Arial"/>
        </w:rPr>
      </w:pPr>
      <w:r>
        <w:rPr>
          <w:rFonts w:ascii="Arial" w:hAnsi="Arial" w:cs="Arial"/>
        </w:rPr>
        <w:t xml:space="preserve">North Carolina </w:t>
      </w:r>
      <w:r w:rsidR="008D778E" w:rsidRPr="008D778E">
        <w:rPr>
          <w:rFonts w:ascii="Arial" w:hAnsi="Arial" w:cs="Arial"/>
        </w:rPr>
        <w:t>Contractor’s Licens</w:t>
      </w:r>
      <w:r>
        <w:rPr>
          <w:rFonts w:ascii="Arial" w:hAnsi="Arial" w:cs="Arial"/>
        </w:rPr>
        <w:t>e number</w:t>
      </w:r>
    </w:p>
    <w:p w14:paraId="1DC97B45" w14:textId="1526B1B9" w:rsidR="008D778E" w:rsidRPr="008D778E" w:rsidRDefault="008D778E" w:rsidP="006A1574">
      <w:pPr>
        <w:pStyle w:val="Default"/>
        <w:numPr>
          <w:ilvl w:val="0"/>
          <w:numId w:val="12"/>
        </w:numPr>
        <w:spacing w:after="51" w:line="276" w:lineRule="auto"/>
        <w:rPr>
          <w:rFonts w:ascii="Arial" w:hAnsi="Arial" w:cs="Arial"/>
        </w:rPr>
      </w:pPr>
      <w:r w:rsidRPr="008D778E">
        <w:rPr>
          <w:rFonts w:ascii="Arial" w:hAnsi="Arial" w:cs="Arial"/>
        </w:rPr>
        <w:t>Certificate of Insurance</w:t>
      </w:r>
    </w:p>
    <w:p w14:paraId="558AD9D6" w14:textId="1E8C5B48" w:rsidR="008D778E" w:rsidRPr="006F0CF4" w:rsidRDefault="008D778E" w:rsidP="008D778E">
      <w:pPr>
        <w:pStyle w:val="ListParagraph"/>
        <w:numPr>
          <w:ilvl w:val="0"/>
          <w:numId w:val="12"/>
        </w:numPr>
        <w:spacing w:after="51" w:line="276" w:lineRule="auto"/>
        <w:rPr>
          <w:rFonts w:ascii="Arial" w:hAnsi="Arial" w:cs="Arial"/>
          <w:sz w:val="24"/>
          <w:szCs w:val="24"/>
        </w:rPr>
      </w:pPr>
      <w:r w:rsidRPr="006F0CF4">
        <w:rPr>
          <w:rFonts w:ascii="Arial" w:hAnsi="Arial" w:cs="Arial"/>
          <w:sz w:val="24"/>
          <w:szCs w:val="24"/>
        </w:rPr>
        <w:t>Company’s status as a SDBE, minority</w:t>
      </w:r>
      <w:r>
        <w:rPr>
          <w:rFonts w:ascii="Arial" w:hAnsi="Arial" w:cs="Arial"/>
          <w:sz w:val="24"/>
          <w:szCs w:val="24"/>
        </w:rPr>
        <w:t>-</w:t>
      </w:r>
      <w:r w:rsidRPr="006F0CF4">
        <w:rPr>
          <w:rFonts w:ascii="Arial" w:hAnsi="Arial" w:cs="Arial"/>
          <w:sz w:val="24"/>
          <w:szCs w:val="24"/>
        </w:rPr>
        <w:t xml:space="preserve"> or woman</w:t>
      </w:r>
      <w:r>
        <w:rPr>
          <w:rFonts w:ascii="Arial" w:hAnsi="Arial" w:cs="Arial"/>
          <w:sz w:val="24"/>
          <w:szCs w:val="24"/>
        </w:rPr>
        <w:t>-</w:t>
      </w:r>
      <w:r w:rsidRPr="006F0CF4">
        <w:rPr>
          <w:rFonts w:ascii="Arial" w:hAnsi="Arial" w:cs="Arial"/>
          <w:sz w:val="24"/>
          <w:szCs w:val="24"/>
        </w:rPr>
        <w:t xml:space="preserve">owned business </w:t>
      </w:r>
    </w:p>
    <w:p w14:paraId="4AD3C36E" w14:textId="77777777" w:rsidR="008D778E" w:rsidRPr="005B1200" w:rsidRDefault="008D778E" w:rsidP="008D778E">
      <w:pPr>
        <w:pStyle w:val="Default"/>
        <w:numPr>
          <w:ilvl w:val="0"/>
          <w:numId w:val="12"/>
        </w:numPr>
        <w:spacing w:after="51" w:line="276" w:lineRule="auto"/>
        <w:rPr>
          <w:rFonts w:ascii="Arial" w:hAnsi="Arial" w:cs="Arial"/>
        </w:rPr>
      </w:pPr>
      <w:r w:rsidRPr="005B1200">
        <w:rPr>
          <w:rFonts w:ascii="Arial" w:hAnsi="Arial" w:cs="Arial"/>
        </w:rPr>
        <w:t xml:space="preserve">Brief company history </w:t>
      </w:r>
    </w:p>
    <w:p w14:paraId="61E37AB5" w14:textId="52169DAC" w:rsidR="008D778E" w:rsidRPr="005B1200" w:rsidRDefault="008D778E" w:rsidP="008D778E">
      <w:pPr>
        <w:pStyle w:val="Default"/>
        <w:numPr>
          <w:ilvl w:val="0"/>
          <w:numId w:val="12"/>
        </w:numPr>
        <w:spacing w:line="276" w:lineRule="auto"/>
        <w:rPr>
          <w:rFonts w:ascii="Arial" w:hAnsi="Arial" w:cs="Arial"/>
        </w:rPr>
      </w:pPr>
      <w:r>
        <w:rPr>
          <w:rFonts w:ascii="Arial" w:hAnsi="Arial" w:cs="Arial"/>
        </w:rPr>
        <w:t>Bid tab filled out</w:t>
      </w:r>
    </w:p>
    <w:p w14:paraId="6EE74E36" w14:textId="77777777" w:rsidR="008D778E" w:rsidRPr="005B1200" w:rsidRDefault="008D778E" w:rsidP="008D778E">
      <w:pPr>
        <w:pStyle w:val="Default"/>
        <w:rPr>
          <w:rFonts w:ascii="Arial" w:hAnsi="Arial" w:cs="Arial"/>
        </w:rPr>
      </w:pPr>
    </w:p>
    <w:p w14:paraId="1FC49967" w14:textId="4ED4FF39" w:rsidR="001E623A" w:rsidRPr="001E623A" w:rsidRDefault="001E623A" w:rsidP="008D778E">
      <w:pPr>
        <w:rPr>
          <w:rFonts w:ascii="Arial" w:hAnsi="Arial" w:cs="Arial"/>
          <w:b/>
          <w:bCs/>
          <w:sz w:val="24"/>
          <w:szCs w:val="24"/>
        </w:rPr>
      </w:pPr>
      <w:r w:rsidRPr="001E623A">
        <w:rPr>
          <w:b/>
          <w:bCs/>
        </w:rPr>
        <w:t>N.C.G.S 147-86.42-84 requires that contractors with a North Carolina Local Government must not utilize any subcontractor found on the State Treasurer’s Iran Divestment list or Companies Boycotting Israel list. The referenced lists can be found on the State Treasurer’s website at the address www.nctreasurers.com and will be updated every 180 days.</w:t>
      </w:r>
    </w:p>
    <w:p w14:paraId="3AB0735D" w14:textId="226BE1DD" w:rsidR="008D778E" w:rsidRPr="005B1200" w:rsidRDefault="008D778E" w:rsidP="008D778E">
      <w:pPr>
        <w:rPr>
          <w:rFonts w:ascii="Arial" w:hAnsi="Arial" w:cs="Arial"/>
          <w:sz w:val="24"/>
          <w:szCs w:val="24"/>
        </w:rPr>
      </w:pPr>
      <w:r w:rsidRPr="005B1200">
        <w:rPr>
          <w:rFonts w:ascii="Arial" w:hAnsi="Arial" w:cs="Arial"/>
          <w:sz w:val="24"/>
          <w:szCs w:val="24"/>
        </w:rPr>
        <w:t>Submittals must</w:t>
      </w:r>
      <w:r>
        <w:rPr>
          <w:rFonts w:ascii="Arial" w:hAnsi="Arial" w:cs="Arial"/>
          <w:sz w:val="24"/>
          <w:szCs w:val="24"/>
        </w:rPr>
        <w:t xml:space="preserve"> be</w:t>
      </w:r>
      <w:r w:rsidR="005538EC">
        <w:rPr>
          <w:rFonts w:ascii="Arial" w:hAnsi="Arial" w:cs="Arial"/>
          <w:sz w:val="24"/>
          <w:szCs w:val="24"/>
        </w:rPr>
        <w:t xml:space="preserve"> in Printable Document Format (.pdf) and </w:t>
      </w:r>
      <w:r>
        <w:rPr>
          <w:rFonts w:ascii="Arial" w:hAnsi="Arial" w:cs="Arial"/>
          <w:sz w:val="24"/>
          <w:szCs w:val="24"/>
        </w:rPr>
        <w:t xml:space="preserve">delivered </w:t>
      </w:r>
      <w:r w:rsidRPr="005B1200">
        <w:rPr>
          <w:rFonts w:ascii="Arial" w:hAnsi="Arial" w:cs="Arial"/>
          <w:sz w:val="24"/>
          <w:szCs w:val="24"/>
        </w:rPr>
        <w:t xml:space="preserve">via email to </w:t>
      </w:r>
      <w:r>
        <w:rPr>
          <w:rFonts w:ascii="Arial" w:hAnsi="Arial" w:cs="Arial"/>
          <w:color w:val="0462C1"/>
          <w:sz w:val="24"/>
          <w:szCs w:val="24"/>
        </w:rPr>
        <w:t>whartup</w:t>
      </w:r>
      <w:r w:rsidRPr="005B1200">
        <w:rPr>
          <w:rFonts w:ascii="Arial" w:hAnsi="Arial" w:cs="Arial"/>
          <w:color w:val="0462C1"/>
          <w:sz w:val="24"/>
          <w:szCs w:val="24"/>
        </w:rPr>
        <w:t xml:space="preserve">@toknc.com </w:t>
      </w:r>
      <w:r w:rsidRPr="005B1200">
        <w:rPr>
          <w:rFonts w:ascii="Arial" w:hAnsi="Arial" w:cs="Arial"/>
          <w:sz w:val="24"/>
          <w:szCs w:val="24"/>
        </w:rPr>
        <w:t>(</w:t>
      </w:r>
      <w:r>
        <w:rPr>
          <w:rFonts w:ascii="Arial" w:hAnsi="Arial" w:cs="Arial"/>
          <w:sz w:val="24"/>
          <w:szCs w:val="24"/>
        </w:rPr>
        <w:t>Wendi Hartup</w:t>
      </w:r>
      <w:r w:rsidRPr="005B1200">
        <w:rPr>
          <w:rFonts w:ascii="Arial" w:hAnsi="Arial" w:cs="Arial"/>
          <w:sz w:val="24"/>
          <w:szCs w:val="24"/>
        </w:rPr>
        <w:t>). All submittals will be opened and considered public record at the time of receipt.</w:t>
      </w:r>
    </w:p>
    <w:p w14:paraId="07D4781B" w14:textId="6EC1CE38" w:rsidR="005538EC" w:rsidRDefault="005538EC" w:rsidP="005538EC">
      <w:pPr>
        <w:rPr>
          <w:rFonts w:ascii="Arial" w:hAnsi="Arial" w:cs="Arial"/>
          <w:sz w:val="24"/>
          <w:szCs w:val="24"/>
        </w:rPr>
      </w:pPr>
      <w:r w:rsidRPr="005B1200">
        <w:rPr>
          <w:rFonts w:ascii="Arial" w:hAnsi="Arial" w:cs="Arial"/>
          <w:sz w:val="24"/>
          <w:szCs w:val="24"/>
        </w:rPr>
        <w:t xml:space="preserve">Bids will be evaluated and recommended for award to the lowest, qualified, response and responsible bidder. </w:t>
      </w:r>
      <w:r w:rsidR="00303479" w:rsidRPr="008C7C47">
        <w:rPr>
          <w:rFonts w:ascii="Arial" w:hAnsi="Arial" w:cs="Arial"/>
          <w:sz w:val="24"/>
          <w:szCs w:val="24"/>
        </w:rPr>
        <w:t xml:space="preserve">This </w:t>
      </w:r>
      <w:r w:rsidR="00303479">
        <w:rPr>
          <w:rFonts w:ascii="Arial" w:hAnsi="Arial" w:cs="Arial"/>
          <w:sz w:val="24"/>
          <w:szCs w:val="24"/>
        </w:rPr>
        <w:t>on-call is for one year with an option to extend annually for a maximum of 3 total years from the effective date.</w:t>
      </w:r>
    </w:p>
    <w:p w14:paraId="51C1F84F" w14:textId="77777777" w:rsidR="005538EC" w:rsidRDefault="005538EC" w:rsidP="005538EC">
      <w:pPr>
        <w:rPr>
          <w:rFonts w:ascii="Arial" w:hAnsi="Arial" w:cs="Arial"/>
          <w:sz w:val="24"/>
          <w:szCs w:val="24"/>
        </w:rPr>
      </w:pPr>
      <w:r w:rsidRPr="00A77186">
        <w:rPr>
          <w:rFonts w:ascii="Arial" w:hAnsi="Arial" w:cs="Arial"/>
          <w:sz w:val="24"/>
          <w:szCs w:val="24"/>
        </w:rPr>
        <w:t xml:space="preserve">The Town of Kernersville reserves the right to reject any and / or all proposals. </w:t>
      </w:r>
    </w:p>
    <w:p w14:paraId="2E08D219" w14:textId="77777777" w:rsidR="00675F07" w:rsidRDefault="00675F07">
      <w:pPr>
        <w:rPr>
          <w:rFonts w:ascii="Arial" w:hAnsi="Arial" w:cs="Arial"/>
          <w:b/>
          <w:bCs/>
          <w:sz w:val="24"/>
          <w:szCs w:val="24"/>
          <w:u w:val="single"/>
        </w:rPr>
      </w:pPr>
    </w:p>
    <w:p w14:paraId="460DD4A2" w14:textId="53F30B64" w:rsidR="00B77FA4" w:rsidRPr="005B1200" w:rsidRDefault="00B77FA4">
      <w:pPr>
        <w:rPr>
          <w:rFonts w:ascii="Arial" w:hAnsi="Arial" w:cs="Arial"/>
          <w:b/>
          <w:bCs/>
          <w:sz w:val="24"/>
          <w:szCs w:val="24"/>
          <w:u w:val="single"/>
        </w:rPr>
      </w:pPr>
      <w:r w:rsidRPr="005B1200">
        <w:rPr>
          <w:rFonts w:ascii="Arial" w:hAnsi="Arial" w:cs="Arial"/>
          <w:b/>
          <w:bCs/>
          <w:sz w:val="24"/>
          <w:szCs w:val="24"/>
          <w:u w:val="single"/>
        </w:rPr>
        <w:t>Scope of Work</w:t>
      </w:r>
    </w:p>
    <w:p w14:paraId="24067664" w14:textId="08F6BA2A" w:rsidR="00543D7B" w:rsidRPr="005B1200" w:rsidRDefault="002966D6" w:rsidP="002173E0">
      <w:pPr>
        <w:rPr>
          <w:rFonts w:ascii="Arial" w:hAnsi="Arial" w:cs="Arial"/>
          <w:sz w:val="24"/>
          <w:szCs w:val="24"/>
        </w:rPr>
      </w:pPr>
      <w:r w:rsidRPr="005B1200">
        <w:rPr>
          <w:rFonts w:ascii="Arial" w:hAnsi="Arial" w:cs="Arial"/>
          <w:sz w:val="24"/>
          <w:szCs w:val="24"/>
        </w:rPr>
        <w:t xml:space="preserve">The majority of the work </w:t>
      </w:r>
      <w:r w:rsidR="005B1200" w:rsidRPr="005B1200">
        <w:rPr>
          <w:rFonts w:ascii="Arial" w:hAnsi="Arial" w:cs="Arial"/>
          <w:sz w:val="24"/>
          <w:szCs w:val="24"/>
        </w:rPr>
        <w:t>will occur within Town Right-of-Way (ROW). There will be some situations where the MS4 system leaves Town ROW onto private property or NCDOT ROW</w:t>
      </w:r>
      <w:r w:rsidR="0015211D">
        <w:rPr>
          <w:rFonts w:ascii="Arial" w:hAnsi="Arial" w:cs="Arial"/>
          <w:sz w:val="24"/>
          <w:szCs w:val="24"/>
        </w:rPr>
        <w:t>.</w:t>
      </w:r>
    </w:p>
    <w:p w14:paraId="2B0E8F3B" w14:textId="72DD049A" w:rsidR="002173E0" w:rsidRPr="005B1200" w:rsidRDefault="002173E0" w:rsidP="002173E0">
      <w:pPr>
        <w:rPr>
          <w:rFonts w:ascii="Arial" w:hAnsi="Arial" w:cs="Arial"/>
          <w:sz w:val="24"/>
          <w:szCs w:val="24"/>
        </w:rPr>
      </w:pPr>
      <w:r w:rsidRPr="005B1200">
        <w:rPr>
          <w:rFonts w:ascii="Arial" w:hAnsi="Arial" w:cs="Arial"/>
          <w:sz w:val="24"/>
          <w:szCs w:val="24"/>
        </w:rPr>
        <w:t>The work will involve inspection and condition assessment rating using current NASSCO PACP standards, and cleaning, as necessary, for the Town’s existing stormwater system, including storm mains,</w:t>
      </w:r>
      <w:r w:rsidR="00EE4CF6" w:rsidRPr="005B1200">
        <w:rPr>
          <w:rFonts w:ascii="Arial" w:hAnsi="Arial" w:cs="Arial"/>
          <w:sz w:val="24"/>
          <w:szCs w:val="24"/>
        </w:rPr>
        <w:t xml:space="preserve"> </w:t>
      </w:r>
      <w:r w:rsidRPr="005B1200">
        <w:rPr>
          <w:rFonts w:ascii="Arial" w:hAnsi="Arial" w:cs="Arial"/>
          <w:sz w:val="24"/>
          <w:szCs w:val="24"/>
        </w:rPr>
        <w:t>laterals, culverts, and manholes.</w:t>
      </w:r>
    </w:p>
    <w:p w14:paraId="725B99AD" w14:textId="15B57992" w:rsidR="008560FF" w:rsidRPr="005B1200" w:rsidRDefault="008560FF" w:rsidP="001A3F75">
      <w:pPr>
        <w:rPr>
          <w:rFonts w:ascii="Arial" w:hAnsi="Arial" w:cs="Arial"/>
          <w:sz w:val="24"/>
          <w:szCs w:val="24"/>
        </w:rPr>
      </w:pPr>
      <w:r w:rsidRPr="005B1200">
        <w:rPr>
          <w:rFonts w:ascii="Arial" w:hAnsi="Arial" w:cs="Arial"/>
          <w:sz w:val="24"/>
          <w:szCs w:val="24"/>
        </w:rPr>
        <w:t>Root cutting and jetting of stormwater lines as assigned, which may be in coordination with CCTV inspection crew when needed to allow for efficient inspections.</w:t>
      </w:r>
    </w:p>
    <w:p w14:paraId="50CDD80F" w14:textId="72AC2A23" w:rsidR="008560FF" w:rsidRPr="005B1200" w:rsidRDefault="008560FF" w:rsidP="001A3F75">
      <w:pPr>
        <w:rPr>
          <w:rFonts w:ascii="Arial" w:hAnsi="Arial" w:cs="Arial"/>
          <w:sz w:val="24"/>
          <w:szCs w:val="24"/>
        </w:rPr>
      </w:pPr>
      <w:r w:rsidRPr="005B1200">
        <w:rPr>
          <w:rFonts w:ascii="Arial" w:hAnsi="Arial" w:cs="Arial"/>
          <w:sz w:val="24"/>
          <w:szCs w:val="24"/>
        </w:rPr>
        <w:t>CCTV Inspection and assessment of storm pipelines as assigned and provide PACP standard recorded findings in digital format including segment identification.</w:t>
      </w:r>
    </w:p>
    <w:p w14:paraId="3A8DEF64" w14:textId="7806E253" w:rsidR="008560FF" w:rsidRPr="005B1200" w:rsidRDefault="008560FF" w:rsidP="001A3F75">
      <w:pPr>
        <w:rPr>
          <w:rFonts w:ascii="Arial" w:hAnsi="Arial" w:cs="Arial"/>
          <w:sz w:val="24"/>
          <w:szCs w:val="24"/>
        </w:rPr>
      </w:pPr>
      <w:r w:rsidRPr="005B1200">
        <w:rPr>
          <w:rFonts w:ascii="Arial" w:hAnsi="Arial" w:cs="Arial"/>
          <w:sz w:val="24"/>
          <w:szCs w:val="24"/>
        </w:rPr>
        <w:t>Videos shall come</w:t>
      </w:r>
      <w:r w:rsidR="0015211D">
        <w:rPr>
          <w:rFonts w:ascii="Arial" w:hAnsi="Arial" w:cs="Arial"/>
          <w:sz w:val="24"/>
          <w:szCs w:val="24"/>
        </w:rPr>
        <w:t xml:space="preserve"> with</w:t>
      </w:r>
      <w:r w:rsidRPr="005B1200">
        <w:rPr>
          <w:rFonts w:ascii="Arial" w:hAnsi="Arial" w:cs="Arial"/>
          <w:sz w:val="24"/>
          <w:szCs w:val="24"/>
        </w:rPr>
        <w:t xml:space="preserve"> </w:t>
      </w:r>
      <w:r w:rsidR="001A3F75" w:rsidRPr="005B1200">
        <w:rPr>
          <w:rFonts w:ascii="Arial" w:hAnsi="Arial" w:cs="Arial"/>
          <w:sz w:val="24"/>
          <w:szCs w:val="24"/>
        </w:rPr>
        <w:t>summary reports in PDF form.</w:t>
      </w:r>
    </w:p>
    <w:p w14:paraId="327F0637" w14:textId="0FFE28B6" w:rsidR="00A16A28" w:rsidRDefault="008560FF">
      <w:pPr>
        <w:rPr>
          <w:rFonts w:ascii="Arial" w:hAnsi="Arial" w:cs="Arial"/>
          <w:sz w:val="24"/>
          <w:szCs w:val="24"/>
        </w:rPr>
      </w:pPr>
      <w:r w:rsidRPr="005B1200">
        <w:rPr>
          <w:rFonts w:ascii="Arial" w:hAnsi="Arial" w:cs="Arial"/>
          <w:sz w:val="24"/>
          <w:szCs w:val="24"/>
        </w:rPr>
        <w:t>Visual inlet and outlet pipe inspections. Record root intrusion, heavy debris, and any damage.</w:t>
      </w:r>
    </w:p>
    <w:p w14:paraId="246C8A70" w14:textId="77777777" w:rsidR="00B652CF" w:rsidRDefault="00B652CF">
      <w:pPr>
        <w:rPr>
          <w:rFonts w:ascii="Arial" w:hAnsi="Arial" w:cs="Arial"/>
          <w:sz w:val="24"/>
          <w:szCs w:val="24"/>
        </w:rPr>
      </w:pPr>
    </w:p>
    <w:p w14:paraId="2B010611" w14:textId="01F8DC27" w:rsidR="00B77FA4" w:rsidRPr="005B1200" w:rsidRDefault="00B77FA4" w:rsidP="002173E0">
      <w:pPr>
        <w:rPr>
          <w:rFonts w:ascii="Arial" w:hAnsi="Arial" w:cs="Arial"/>
          <w:b/>
          <w:bCs/>
          <w:sz w:val="24"/>
          <w:szCs w:val="24"/>
          <w:u w:val="single"/>
        </w:rPr>
      </w:pPr>
      <w:r w:rsidRPr="005B1200">
        <w:rPr>
          <w:rFonts w:ascii="Arial" w:hAnsi="Arial" w:cs="Arial"/>
          <w:b/>
          <w:bCs/>
          <w:sz w:val="24"/>
          <w:szCs w:val="24"/>
          <w:u w:val="single"/>
        </w:rPr>
        <w:lastRenderedPageBreak/>
        <w:t>Vendor Requirements</w:t>
      </w:r>
    </w:p>
    <w:p w14:paraId="59EF0281" w14:textId="572DDFA5" w:rsidR="00EE4CF6" w:rsidRPr="005B1200" w:rsidRDefault="00EE4CF6" w:rsidP="007D2E9F">
      <w:pPr>
        <w:rPr>
          <w:rFonts w:ascii="Arial" w:hAnsi="Arial" w:cs="Arial"/>
          <w:b/>
          <w:bCs/>
          <w:sz w:val="24"/>
          <w:szCs w:val="24"/>
        </w:rPr>
      </w:pPr>
      <w:r w:rsidRPr="005B1200">
        <w:rPr>
          <w:rFonts w:ascii="Arial" w:hAnsi="Arial" w:cs="Arial"/>
          <w:sz w:val="24"/>
          <w:szCs w:val="24"/>
        </w:rPr>
        <w:t>Distance units shall be in US Survey Feet. Diameters, heights, widths, depths, and inverts shall be measured in US Inches.</w:t>
      </w:r>
      <w:r w:rsidRPr="005B1200">
        <w:rPr>
          <w:rFonts w:ascii="Arial" w:hAnsi="Arial" w:cs="Arial"/>
          <w:b/>
          <w:bCs/>
          <w:sz w:val="24"/>
          <w:szCs w:val="24"/>
        </w:rPr>
        <w:t xml:space="preserve"> </w:t>
      </w:r>
    </w:p>
    <w:p w14:paraId="4ECBB0A9" w14:textId="65CEB62D" w:rsidR="00EE4CF6" w:rsidRPr="005B1200" w:rsidRDefault="00EE4CF6" w:rsidP="007D2E9F">
      <w:pPr>
        <w:rPr>
          <w:rFonts w:ascii="Arial" w:hAnsi="Arial" w:cs="Arial"/>
          <w:sz w:val="24"/>
          <w:szCs w:val="24"/>
        </w:rPr>
      </w:pPr>
      <w:r w:rsidRPr="005B1200">
        <w:rPr>
          <w:rFonts w:ascii="Arial" w:hAnsi="Arial" w:cs="Arial"/>
          <w:sz w:val="24"/>
          <w:szCs w:val="24"/>
        </w:rPr>
        <w:t>The Contractor shall furnish and maintain all labor, components, materials, tools, and appurtenances necessary for the performance and completion of the contract.</w:t>
      </w:r>
    </w:p>
    <w:p w14:paraId="3C2D9FD8" w14:textId="77777777" w:rsidR="00921D9B" w:rsidRPr="005B1200" w:rsidRDefault="008726F4" w:rsidP="007D2E9F">
      <w:pPr>
        <w:rPr>
          <w:rFonts w:ascii="Arial" w:hAnsi="Arial" w:cs="Arial"/>
          <w:sz w:val="24"/>
          <w:szCs w:val="24"/>
        </w:rPr>
      </w:pPr>
      <w:r w:rsidRPr="005B1200">
        <w:rPr>
          <w:rFonts w:ascii="Arial" w:hAnsi="Arial" w:cs="Arial"/>
          <w:sz w:val="24"/>
          <w:szCs w:val="24"/>
        </w:rPr>
        <w:t xml:space="preserve">The Contractor shall keep the work area in an uncluttered condition and shall remove all debris and leave each area in a condition similar to the condition before any work was performed. </w:t>
      </w:r>
    </w:p>
    <w:p w14:paraId="3C7BA05E" w14:textId="77777777" w:rsidR="00921D9B" w:rsidRPr="005B1200" w:rsidRDefault="008726F4" w:rsidP="007D2E9F">
      <w:pPr>
        <w:rPr>
          <w:rFonts w:ascii="Arial" w:hAnsi="Arial" w:cs="Arial"/>
          <w:sz w:val="24"/>
          <w:szCs w:val="24"/>
        </w:rPr>
      </w:pPr>
      <w:r w:rsidRPr="005B1200">
        <w:rPr>
          <w:rFonts w:ascii="Arial" w:hAnsi="Arial" w:cs="Arial"/>
          <w:sz w:val="24"/>
          <w:szCs w:val="24"/>
        </w:rPr>
        <w:t xml:space="preserve">Any camera equipment cleaning must use potable water and be directed down the storm structure by which it was accessed. </w:t>
      </w:r>
    </w:p>
    <w:p w14:paraId="462FD342" w14:textId="3D59E38E" w:rsidR="008726F4" w:rsidRPr="005B1200" w:rsidRDefault="008726F4" w:rsidP="007D2E9F">
      <w:pPr>
        <w:rPr>
          <w:rFonts w:ascii="Arial" w:hAnsi="Arial" w:cs="Arial"/>
          <w:sz w:val="24"/>
          <w:szCs w:val="24"/>
        </w:rPr>
      </w:pPr>
      <w:r w:rsidRPr="005B1200">
        <w:rPr>
          <w:rFonts w:ascii="Arial" w:hAnsi="Arial" w:cs="Arial"/>
          <w:sz w:val="24"/>
          <w:szCs w:val="24"/>
        </w:rPr>
        <w:t>It shall be the Contractor's responsibility to remove any materials and equipment that may become lodged in the assets due to inspection work.</w:t>
      </w:r>
    </w:p>
    <w:p w14:paraId="5BF850C5" w14:textId="572483EE" w:rsidR="005E3D9B" w:rsidRPr="005B1200" w:rsidRDefault="005E3D9B" w:rsidP="007D2E9F">
      <w:pPr>
        <w:rPr>
          <w:rFonts w:ascii="Arial" w:hAnsi="Arial" w:cs="Arial"/>
          <w:sz w:val="24"/>
          <w:szCs w:val="24"/>
        </w:rPr>
      </w:pPr>
      <w:r w:rsidRPr="005B1200">
        <w:rPr>
          <w:rFonts w:ascii="Arial" w:hAnsi="Arial" w:cs="Arial"/>
          <w:sz w:val="24"/>
          <w:szCs w:val="24"/>
        </w:rPr>
        <w:t>CCTV inspection work must be completed by certified National Association of Sewer Service Companies (NASSCO) Pipeline Assessment and Certification Program (PACP) trained operator(s) using established PACP coding and observations in digital format.</w:t>
      </w:r>
    </w:p>
    <w:p w14:paraId="2FEA20A3" w14:textId="62BE4346" w:rsidR="00C30144" w:rsidRPr="005B1200" w:rsidRDefault="00921D9B" w:rsidP="007D2E9F">
      <w:pPr>
        <w:rPr>
          <w:rFonts w:ascii="Arial" w:hAnsi="Arial" w:cs="Arial"/>
          <w:b/>
          <w:bCs/>
          <w:sz w:val="24"/>
          <w:szCs w:val="24"/>
          <w:u w:val="single"/>
        </w:rPr>
      </w:pPr>
      <w:r w:rsidRPr="005B1200">
        <w:rPr>
          <w:rFonts w:ascii="Arial" w:hAnsi="Arial" w:cs="Arial"/>
          <w:sz w:val="24"/>
          <w:szCs w:val="24"/>
        </w:rPr>
        <w:t>Manholes, junction boxes, catch basins a</w:t>
      </w:r>
      <w:r w:rsidR="00511372" w:rsidRPr="005B1200">
        <w:rPr>
          <w:rFonts w:ascii="Arial" w:hAnsi="Arial" w:cs="Arial"/>
          <w:sz w:val="24"/>
          <w:szCs w:val="24"/>
        </w:rPr>
        <w:t>nd all related stormwater structures will be cleaned along with the pipes</w:t>
      </w:r>
      <w:r w:rsidR="006B436D">
        <w:rPr>
          <w:rFonts w:ascii="Arial" w:hAnsi="Arial" w:cs="Arial"/>
          <w:sz w:val="24"/>
          <w:szCs w:val="24"/>
        </w:rPr>
        <w:t>; as needed</w:t>
      </w:r>
      <w:r w:rsidR="00511372" w:rsidRPr="005B1200">
        <w:rPr>
          <w:rFonts w:ascii="Arial" w:hAnsi="Arial" w:cs="Arial"/>
          <w:sz w:val="24"/>
          <w:szCs w:val="24"/>
        </w:rPr>
        <w:t xml:space="preserve">. </w:t>
      </w:r>
    </w:p>
    <w:p w14:paraId="58D0532C" w14:textId="37721BC6" w:rsidR="00C30144" w:rsidRDefault="002966D6" w:rsidP="007D2E9F">
      <w:pPr>
        <w:rPr>
          <w:rFonts w:ascii="Arial" w:hAnsi="Arial" w:cs="Arial"/>
          <w:sz w:val="24"/>
          <w:szCs w:val="24"/>
        </w:rPr>
      </w:pPr>
      <w:r w:rsidRPr="005B1200">
        <w:rPr>
          <w:rFonts w:ascii="Arial" w:hAnsi="Arial" w:cs="Arial"/>
          <w:sz w:val="24"/>
          <w:szCs w:val="24"/>
        </w:rPr>
        <w:t>The provider must o</w:t>
      </w:r>
      <w:r w:rsidR="00791BFF" w:rsidRPr="005B1200">
        <w:rPr>
          <w:rFonts w:ascii="Arial" w:hAnsi="Arial" w:cs="Arial"/>
          <w:sz w:val="24"/>
          <w:szCs w:val="24"/>
        </w:rPr>
        <w:t xml:space="preserve">wn a minimum of one (1) cleaning service truck and equipment with the ability to clean lengths up to 500 feet with vehicular access to one structure only, and off-road equipment capable of reasonable access to structures more than 500 feet from a paved street; Own at least one (1) high pressure water jetting equipment capable of </w:t>
      </w:r>
      <w:r w:rsidRPr="005B1200">
        <w:rPr>
          <w:rFonts w:ascii="Arial" w:hAnsi="Arial" w:cs="Arial"/>
          <w:sz w:val="24"/>
          <w:szCs w:val="24"/>
        </w:rPr>
        <w:t xml:space="preserve">removing sediment, rocks, roots and debris from stormwater infrastructure. </w:t>
      </w:r>
    </w:p>
    <w:p w14:paraId="235BBE92" w14:textId="07D4D2C5" w:rsidR="00C46E11" w:rsidRPr="00675F07" w:rsidRDefault="00C46E11" w:rsidP="00675F07">
      <w:pPr>
        <w:rPr>
          <w:rFonts w:ascii="Arial" w:hAnsi="Arial" w:cs="Arial"/>
          <w:b/>
          <w:bCs/>
          <w:sz w:val="24"/>
          <w:szCs w:val="24"/>
        </w:rPr>
      </w:pPr>
      <w:r w:rsidRPr="00C46E11">
        <w:rPr>
          <w:rFonts w:ascii="Arial" w:hAnsi="Arial" w:cs="Arial"/>
          <w:b/>
          <w:bCs/>
          <w:sz w:val="24"/>
          <w:szCs w:val="24"/>
        </w:rPr>
        <w:t>The Selected Contractor shall be responsible for any traffic control needed to safely conduct their operation and to protect the public. Should additional funds be needed to cover further traffic control due to the size of the project</w:t>
      </w:r>
      <w:r>
        <w:rPr>
          <w:rFonts w:ascii="Arial" w:hAnsi="Arial" w:cs="Arial"/>
          <w:b/>
          <w:bCs/>
          <w:sz w:val="24"/>
          <w:szCs w:val="24"/>
        </w:rPr>
        <w:t xml:space="preserve"> demand with safety standards</w:t>
      </w:r>
      <w:r w:rsidRPr="00C46E11">
        <w:rPr>
          <w:rFonts w:ascii="Arial" w:hAnsi="Arial" w:cs="Arial"/>
          <w:b/>
          <w:bCs/>
          <w:sz w:val="24"/>
          <w:szCs w:val="24"/>
        </w:rPr>
        <w:t xml:space="preserve">, those will be discussed </w:t>
      </w:r>
      <w:r w:rsidR="006B2DED">
        <w:rPr>
          <w:rFonts w:ascii="Arial" w:hAnsi="Arial" w:cs="Arial"/>
          <w:b/>
          <w:bCs/>
          <w:sz w:val="24"/>
          <w:szCs w:val="24"/>
        </w:rPr>
        <w:t xml:space="preserve">and agreed upon </w:t>
      </w:r>
      <w:r w:rsidRPr="00C46E11">
        <w:rPr>
          <w:rFonts w:ascii="Arial" w:hAnsi="Arial" w:cs="Arial"/>
          <w:b/>
          <w:bCs/>
          <w:sz w:val="24"/>
          <w:szCs w:val="24"/>
        </w:rPr>
        <w:t>with the Town before work proceeds.</w:t>
      </w:r>
    </w:p>
    <w:p w14:paraId="788C306D" w14:textId="3A43F7D3" w:rsidR="00A16A28" w:rsidRPr="005538EC" w:rsidRDefault="00FF0616">
      <w:pPr>
        <w:rPr>
          <w:rFonts w:ascii="Arial" w:hAnsi="Arial" w:cs="Arial"/>
          <w:sz w:val="24"/>
          <w:szCs w:val="24"/>
        </w:rPr>
      </w:pPr>
      <w:r w:rsidRPr="006B436D">
        <w:rPr>
          <w:rFonts w:ascii="Arial" w:hAnsi="Arial" w:cs="Arial"/>
          <w:b/>
          <w:bCs/>
          <w:sz w:val="24"/>
          <w:szCs w:val="24"/>
        </w:rPr>
        <w:t>Use of Subcontractors/Partners</w:t>
      </w:r>
      <w:r w:rsidR="007A01CF" w:rsidRPr="006B436D">
        <w:rPr>
          <w:rFonts w:ascii="Arial" w:hAnsi="Arial" w:cs="Arial"/>
          <w:b/>
          <w:bCs/>
          <w:sz w:val="24"/>
          <w:szCs w:val="24"/>
        </w:rPr>
        <w:t>:</w:t>
      </w:r>
      <w:r w:rsidRPr="005B1200">
        <w:rPr>
          <w:rFonts w:ascii="Arial" w:hAnsi="Arial" w:cs="Arial"/>
          <w:sz w:val="24"/>
          <w:szCs w:val="24"/>
        </w:rPr>
        <w:t xml:space="preserve"> There may be areas for use of subcontractors or partners in this project. If you are utilizing this approach, your proposal must list the subcontractors/partners, their area(s) of expertise, and include all other applicable information herein requested for each subcontractor/partner. Please keep in mind that the </w:t>
      </w:r>
      <w:r w:rsidR="007A01CF">
        <w:rPr>
          <w:rFonts w:ascii="Arial" w:hAnsi="Arial" w:cs="Arial"/>
          <w:sz w:val="24"/>
          <w:szCs w:val="24"/>
        </w:rPr>
        <w:t>Town</w:t>
      </w:r>
      <w:r w:rsidRPr="005B1200">
        <w:rPr>
          <w:rFonts w:ascii="Arial" w:hAnsi="Arial" w:cs="Arial"/>
          <w:sz w:val="24"/>
          <w:szCs w:val="24"/>
        </w:rPr>
        <w:t xml:space="preserve"> will contract solely with your company, therefore subcontractors/partners remain your sole responsibility.</w:t>
      </w:r>
    </w:p>
    <w:p w14:paraId="472BB8D6" w14:textId="77777777" w:rsidR="005538EC" w:rsidRDefault="005538EC">
      <w:pPr>
        <w:rPr>
          <w:rFonts w:ascii="Arial" w:hAnsi="Arial" w:cs="Arial"/>
          <w:b/>
          <w:bCs/>
          <w:sz w:val="24"/>
          <w:szCs w:val="24"/>
          <w:u w:val="single"/>
        </w:rPr>
      </w:pPr>
      <w:r>
        <w:rPr>
          <w:rFonts w:ascii="Arial" w:hAnsi="Arial" w:cs="Arial"/>
          <w:b/>
          <w:bCs/>
          <w:sz w:val="24"/>
          <w:szCs w:val="24"/>
          <w:u w:val="single"/>
        </w:rPr>
        <w:br w:type="page"/>
      </w:r>
    </w:p>
    <w:p w14:paraId="18866E99" w14:textId="735ECC7F" w:rsidR="00464866" w:rsidRPr="005B1200" w:rsidRDefault="00464866">
      <w:pPr>
        <w:rPr>
          <w:rFonts w:ascii="Arial" w:hAnsi="Arial" w:cs="Arial"/>
          <w:b/>
          <w:bCs/>
          <w:sz w:val="24"/>
          <w:szCs w:val="24"/>
          <w:u w:val="single"/>
        </w:rPr>
      </w:pPr>
      <w:r w:rsidRPr="005B1200">
        <w:rPr>
          <w:rFonts w:ascii="Arial" w:hAnsi="Arial" w:cs="Arial"/>
          <w:b/>
          <w:bCs/>
          <w:sz w:val="24"/>
          <w:szCs w:val="24"/>
          <w:u w:val="single"/>
        </w:rPr>
        <w:lastRenderedPageBreak/>
        <w:t>Deliverables</w:t>
      </w:r>
    </w:p>
    <w:p w14:paraId="123DD898" w14:textId="1C1136BA" w:rsidR="00D22330" w:rsidRPr="005B1200" w:rsidRDefault="00D22330" w:rsidP="00B4522E">
      <w:pPr>
        <w:rPr>
          <w:rFonts w:ascii="Arial" w:hAnsi="Arial" w:cs="Arial"/>
          <w:sz w:val="24"/>
          <w:szCs w:val="24"/>
        </w:rPr>
      </w:pPr>
      <w:r w:rsidRPr="005B1200">
        <w:rPr>
          <w:rFonts w:ascii="Arial" w:hAnsi="Arial" w:cs="Arial"/>
          <w:sz w:val="24"/>
          <w:szCs w:val="24"/>
        </w:rPr>
        <w:t xml:space="preserve">CCTV inspections will be conducted entirely in digital format. The entire inspection survey shall be recorded in current .mp4 or similar mpeg or </w:t>
      </w:r>
      <w:proofErr w:type="spellStart"/>
      <w:r w:rsidRPr="005B1200">
        <w:rPr>
          <w:rFonts w:ascii="Arial" w:hAnsi="Arial" w:cs="Arial"/>
          <w:sz w:val="24"/>
          <w:szCs w:val="24"/>
        </w:rPr>
        <w:t>wmv</w:t>
      </w:r>
      <w:proofErr w:type="spellEnd"/>
      <w:r w:rsidRPr="005B1200">
        <w:rPr>
          <w:rFonts w:ascii="Arial" w:hAnsi="Arial" w:cs="Arial"/>
          <w:sz w:val="24"/>
          <w:szCs w:val="24"/>
        </w:rPr>
        <w:t xml:space="preserve"> format. No other file format will be accepted unless approved by the Town.</w:t>
      </w:r>
    </w:p>
    <w:p w14:paraId="72E5EB20" w14:textId="7A8917EC" w:rsidR="00D22330" w:rsidRPr="005B1200" w:rsidRDefault="00D22330" w:rsidP="00B4522E">
      <w:pPr>
        <w:rPr>
          <w:rFonts w:ascii="Arial" w:hAnsi="Arial" w:cs="Arial"/>
          <w:sz w:val="24"/>
          <w:szCs w:val="24"/>
        </w:rPr>
      </w:pPr>
      <w:r w:rsidRPr="005B1200">
        <w:rPr>
          <w:rFonts w:ascii="Arial" w:hAnsi="Arial" w:cs="Arial"/>
          <w:sz w:val="24"/>
          <w:szCs w:val="24"/>
        </w:rPr>
        <w:t xml:space="preserve">The Consultant shall provide the Town with the inspection results on a USB drive, hard drive, or through a </w:t>
      </w:r>
      <w:r w:rsidR="007A01CF">
        <w:rPr>
          <w:rFonts w:ascii="Arial" w:hAnsi="Arial" w:cs="Arial"/>
          <w:sz w:val="24"/>
          <w:szCs w:val="24"/>
        </w:rPr>
        <w:t>Town</w:t>
      </w:r>
      <w:r w:rsidRPr="005B1200">
        <w:rPr>
          <w:rFonts w:ascii="Arial" w:hAnsi="Arial" w:cs="Arial"/>
          <w:sz w:val="24"/>
          <w:szCs w:val="24"/>
        </w:rPr>
        <w:t xml:space="preserve"> approved data transfer site within 24 hours of the inspection. The contractor shall also provide still photos and a </w:t>
      </w:r>
      <w:r w:rsidR="00303479">
        <w:rPr>
          <w:rFonts w:ascii="Arial" w:hAnsi="Arial" w:cs="Arial"/>
          <w:sz w:val="24"/>
          <w:szCs w:val="24"/>
        </w:rPr>
        <w:t xml:space="preserve">summary </w:t>
      </w:r>
      <w:r w:rsidRPr="005B1200">
        <w:rPr>
          <w:rFonts w:ascii="Arial" w:hAnsi="Arial" w:cs="Arial"/>
          <w:sz w:val="24"/>
          <w:szCs w:val="24"/>
        </w:rPr>
        <w:t xml:space="preserve">PDF of the inspection results in the files. </w:t>
      </w:r>
    </w:p>
    <w:p w14:paraId="787A5553" w14:textId="5D25E7E3" w:rsidR="00B4522E" w:rsidRPr="005B1200" w:rsidRDefault="00B4522E" w:rsidP="00B4522E">
      <w:pPr>
        <w:rPr>
          <w:rFonts w:ascii="Arial" w:hAnsi="Arial" w:cs="Arial"/>
          <w:sz w:val="24"/>
          <w:szCs w:val="24"/>
        </w:rPr>
      </w:pPr>
      <w:r w:rsidRPr="005B1200">
        <w:rPr>
          <w:rFonts w:ascii="Arial" w:hAnsi="Arial" w:cs="Arial"/>
          <w:sz w:val="24"/>
          <w:szCs w:val="24"/>
        </w:rPr>
        <w:t>Each video shall include an overlay / text display. Each inspection start shall include the overlay display of section details including at a minimum:</w:t>
      </w:r>
    </w:p>
    <w:p w14:paraId="08285149" w14:textId="3FA0880B" w:rsidR="00B4522E" w:rsidRPr="005B1200" w:rsidRDefault="00B4522E" w:rsidP="00A16A28">
      <w:pPr>
        <w:pStyle w:val="ListParagraph"/>
        <w:numPr>
          <w:ilvl w:val="1"/>
          <w:numId w:val="2"/>
        </w:numPr>
        <w:rPr>
          <w:rFonts w:ascii="Arial" w:hAnsi="Arial" w:cs="Arial"/>
          <w:sz w:val="24"/>
          <w:szCs w:val="24"/>
        </w:rPr>
      </w:pPr>
      <w:r w:rsidRPr="005B1200">
        <w:rPr>
          <w:rFonts w:ascii="Arial" w:hAnsi="Arial" w:cs="Arial"/>
          <w:sz w:val="24"/>
          <w:szCs w:val="24"/>
        </w:rPr>
        <w:t>Owner Name;</w:t>
      </w:r>
    </w:p>
    <w:p w14:paraId="0DC30203" w14:textId="5025F296" w:rsidR="00B4522E" w:rsidRPr="005B1200" w:rsidRDefault="00B4522E" w:rsidP="00A16A28">
      <w:pPr>
        <w:pStyle w:val="ListParagraph"/>
        <w:numPr>
          <w:ilvl w:val="1"/>
          <w:numId w:val="2"/>
        </w:numPr>
        <w:rPr>
          <w:rFonts w:ascii="Arial" w:hAnsi="Arial" w:cs="Arial"/>
          <w:sz w:val="24"/>
          <w:szCs w:val="24"/>
        </w:rPr>
      </w:pPr>
      <w:r w:rsidRPr="005B1200">
        <w:rPr>
          <w:rFonts w:ascii="Arial" w:hAnsi="Arial" w:cs="Arial"/>
          <w:sz w:val="24"/>
          <w:szCs w:val="24"/>
        </w:rPr>
        <w:t>Project Name;</w:t>
      </w:r>
    </w:p>
    <w:p w14:paraId="0D30F22D" w14:textId="43B26FDB" w:rsidR="00B4522E" w:rsidRPr="005B1200" w:rsidRDefault="00B4522E" w:rsidP="00A16A28">
      <w:pPr>
        <w:pStyle w:val="ListParagraph"/>
        <w:numPr>
          <w:ilvl w:val="1"/>
          <w:numId w:val="2"/>
        </w:numPr>
        <w:rPr>
          <w:rFonts w:ascii="Arial" w:hAnsi="Arial" w:cs="Arial"/>
          <w:sz w:val="24"/>
          <w:szCs w:val="24"/>
        </w:rPr>
      </w:pPr>
      <w:r w:rsidRPr="005B1200">
        <w:rPr>
          <w:rFonts w:ascii="Arial" w:hAnsi="Arial" w:cs="Arial"/>
          <w:sz w:val="24"/>
          <w:szCs w:val="24"/>
        </w:rPr>
        <w:t>Consultant Name;</w:t>
      </w:r>
    </w:p>
    <w:p w14:paraId="29C76DF5" w14:textId="59079D4A" w:rsidR="00B4522E" w:rsidRPr="005B1200" w:rsidRDefault="00B4522E" w:rsidP="00A16A28">
      <w:pPr>
        <w:pStyle w:val="ListParagraph"/>
        <w:numPr>
          <w:ilvl w:val="1"/>
          <w:numId w:val="2"/>
        </w:numPr>
        <w:rPr>
          <w:rFonts w:ascii="Arial" w:hAnsi="Arial" w:cs="Arial"/>
          <w:sz w:val="24"/>
          <w:szCs w:val="24"/>
        </w:rPr>
      </w:pPr>
      <w:r w:rsidRPr="005B1200">
        <w:rPr>
          <w:rFonts w:ascii="Arial" w:hAnsi="Arial" w:cs="Arial"/>
          <w:sz w:val="24"/>
          <w:szCs w:val="24"/>
        </w:rPr>
        <w:t>Street Name;</w:t>
      </w:r>
    </w:p>
    <w:p w14:paraId="62D22007" w14:textId="4333B2FA" w:rsidR="00B4522E" w:rsidRPr="005B1200" w:rsidRDefault="00B4522E" w:rsidP="00A16A28">
      <w:pPr>
        <w:pStyle w:val="ListParagraph"/>
        <w:numPr>
          <w:ilvl w:val="1"/>
          <w:numId w:val="2"/>
        </w:numPr>
        <w:rPr>
          <w:rFonts w:ascii="Arial" w:hAnsi="Arial" w:cs="Arial"/>
          <w:sz w:val="24"/>
          <w:szCs w:val="24"/>
        </w:rPr>
      </w:pPr>
      <w:r w:rsidRPr="005B1200">
        <w:rPr>
          <w:rFonts w:ascii="Arial" w:hAnsi="Arial" w:cs="Arial"/>
          <w:sz w:val="24"/>
          <w:szCs w:val="24"/>
        </w:rPr>
        <w:t>Date / Time of inspection;</w:t>
      </w:r>
    </w:p>
    <w:p w14:paraId="17DBAFCB" w14:textId="6F24B908" w:rsidR="00B4522E" w:rsidRPr="005B1200" w:rsidRDefault="00B4522E" w:rsidP="00A16A28">
      <w:pPr>
        <w:pStyle w:val="ListParagraph"/>
        <w:numPr>
          <w:ilvl w:val="1"/>
          <w:numId w:val="2"/>
        </w:numPr>
        <w:rPr>
          <w:rFonts w:ascii="Arial" w:hAnsi="Arial" w:cs="Arial"/>
          <w:sz w:val="24"/>
          <w:szCs w:val="24"/>
        </w:rPr>
      </w:pPr>
      <w:r w:rsidRPr="005B1200">
        <w:rPr>
          <w:rFonts w:ascii="Arial" w:hAnsi="Arial" w:cs="Arial"/>
          <w:sz w:val="24"/>
          <w:szCs w:val="24"/>
        </w:rPr>
        <w:t>MH Start # / MH End #</w:t>
      </w:r>
    </w:p>
    <w:p w14:paraId="61F3C241" w14:textId="557AAD49" w:rsidR="00B4522E" w:rsidRPr="005B1200" w:rsidRDefault="00B4522E" w:rsidP="00A16A28">
      <w:pPr>
        <w:pStyle w:val="ListParagraph"/>
        <w:numPr>
          <w:ilvl w:val="1"/>
          <w:numId w:val="2"/>
        </w:numPr>
        <w:rPr>
          <w:rFonts w:ascii="Arial" w:hAnsi="Arial" w:cs="Arial"/>
          <w:sz w:val="24"/>
          <w:szCs w:val="24"/>
        </w:rPr>
      </w:pPr>
      <w:r w:rsidRPr="005B1200">
        <w:rPr>
          <w:rFonts w:ascii="Arial" w:hAnsi="Arial" w:cs="Arial"/>
          <w:sz w:val="24"/>
          <w:szCs w:val="24"/>
        </w:rPr>
        <w:t>Pipe Material;</w:t>
      </w:r>
    </w:p>
    <w:p w14:paraId="5F702AB4" w14:textId="3F7894BD" w:rsidR="00B4522E" w:rsidRPr="005B1200" w:rsidRDefault="00B4522E" w:rsidP="00A16A28">
      <w:pPr>
        <w:pStyle w:val="ListParagraph"/>
        <w:numPr>
          <w:ilvl w:val="1"/>
          <w:numId w:val="2"/>
        </w:numPr>
        <w:rPr>
          <w:rFonts w:ascii="Arial" w:hAnsi="Arial" w:cs="Arial"/>
          <w:sz w:val="24"/>
          <w:szCs w:val="24"/>
        </w:rPr>
      </w:pPr>
      <w:r w:rsidRPr="005B1200">
        <w:rPr>
          <w:rFonts w:ascii="Arial" w:hAnsi="Arial" w:cs="Arial"/>
          <w:sz w:val="24"/>
          <w:szCs w:val="24"/>
        </w:rPr>
        <w:t>Pipe size;</w:t>
      </w:r>
    </w:p>
    <w:p w14:paraId="0869DACC" w14:textId="581E9D82" w:rsidR="00B4522E" w:rsidRPr="005538EC" w:rsidRDefault="00B4522E" w:rsidP="00A16A28">
      <w:pPr>
        <w:pStyle w:val="ListParagraph"/>
        <w:numPr>
          <w:ilvl w:val="1"/>
          <w:numId w:val="2"/>
        </w:numPr>
        <w:rPr>
          <w:rFonts w:ascii="Arial" w:hAnsi="Arial" w:cs="Arial"/>
          <w:b/>
          <w:bCs/>
          <w:sz w:val="24"/>
          <w:szCs w:val="24"/>
        </w:rPr>
      </w:pPr>
      <w:r w:rsidRPr="005B1200">
        <w:rPr>
          <w:rFonts w:ascii="Arial" w:hAnsi="Arial" w:cs="Arial"/>
          <w:sz w:val="24"/>
          <w:szCs w:val="24"/>
        </w:rPr>
        <w:t>Direction of Video with respect to flow</w:t>
      </w:r>
    </w:p>
    <w:p w14:paraId="2F1DB2CF" w14:textId="305326FC" w:rsidR="008C7C47" w:rsidRDefault="008C7C47" w:rsidP="007D2E9F">
      <w:pPr>
        <w:rPr>
          <w:rFonts w:ascii="Arial" w:hAnsi="Arial" w:cs="Arial"/>
          <w:kern w:val="0"/>
          <w:sz w:val="24"/>
          <w:szCs w:val="24"/>
        </w:rPr>
      </w:pPr>
    </w:p>
    <w:p w14:paraId="5C7B7367" w14:textId="0A9C4523" w:rsidR="00A16A28" w:rsidRDefault="006B436D" w:rsidP="00FE3223">
      <w:pPr>
        <w:rPr>
          <w:rFonts w:ascii="Arial" w:hAnsi="Arial" w:cs="Arial"/>
          <w:b/>
          <w:bCs/>
          <w:sz w:val="24"/>
          <w:szCs w:val="24"/>
        </w:rPr>
      </w:pPr>
      <w:r>
        <w:rPr>
          <w:rFonts w:ascii="Arial" w:hAnsi="Arial" w:cs="Arial"/>
          <w:b/>
          <w:bCs/>
          <w:sz w:val="24"/>
          <w:szCs w:val="24"/>
        </w:rPr>
        <w:t>Bid questions:</w:t>
      </w:r>
    </w:p>
    <w:p w14:paraId="0F4ABA4F" w14:textId="6C6C6B8F" w:rsidR="00D64530" w:rsidRPr="00D64530" w:rsidRDefault="006B436D" w:rsidP="00D64530">
      <w:pPr>
        <w:rPr>
          <w:rFonts w:ascii="Arial" w:hAnsi="Arial" w:cs="Arial"/>
          <w:b/>
          <w:bCs/>
          <w:sz w:val="24"/>
          <w:szCs w:val="24"/>
        </w:rPr>
      </w:pPr>
      <w:r>
        <w:rPr>
          <w:rFonts w:ascii="Arial" w:hAnsi="Arial" w:cs="Arial"/>
          <w:b/>
          <w:bCs/>
          <w:sz w:val="24"/>
          <w:szCs w:val="24"/>
        </w:rPr>
        <w:t xml:space="preserve">The Town </w:t>
      </w:r>
      <w:r w:rsidR="00D64530">
        <w:rPr>
          <w:rFonts w:ascii="Arial" w:hAnsi="Arial" w:cs="Arial"/>
          <w:b/>
          <w:bCs/>
          <w:sz w:val="24"/>
          <w:szCs w:val="24"/>
        </w:rPr>
        <w:t xml:space="preserve">has planned to have </w:t>
      </w:r>
      <w:r>
        <w:rPr>
          <w:rFonts w:ascii="Arial" w:hAnsi="Arial" w:cs="Arial"/>
          <w:b/>
          <w:bCs/>
          <w:sz w:val="24"/>
          <w:szCs w:val="24"/>
        </w:rPr>
        <w:t xml:space="preserve">at least 5000 linear feet of pipe </w:t>
      </w:r>
      <w:r w:rsidR="00D64530">
        <w:rPr>
          <w:rFonts w:ascii="Arial" w:hAnsi="Arial" w:cs="Arial"/>
          <w:b/>
          <w:bCs/>
          <w:sz w:val="24"/>
          <w:szCs w:val="24"/>
        </w:rPr>
        <w:t>to camera per year. The Town has at least 500 linear feet of pipe that needs to be cleaned.</w:t>
      </w:r>
      <w:r w:rsidR="000E03C0" w:rsidRPr="000E03C0">
        <w:rPr>
          <w:rFonts w:ascii="Arial" w:hAnsi="Arial" w:cs="Arial"/>
          <w:b/>
          <w:bCs/>
          <w:sz w:val="24"/>
          <w:szCs w:val="24"/>
        </w:rPr>
        <w:t xml:space="preserve"> </w:t>
      </w:r>
      <w:r w:rsidR="000E03C0">
        <w:rPr>
          <w:rFonts w:ascii="Arial" w:hAnsi="Arial" w:cs="Arial"/>
          <w:b/>
          <w:bCs/>
          <w:sz w:val="24"/>
          <w:szCs w:val="24"/>
        </w:rPr>
        <w:t xml:space="preserve">We also </w:t>
      </w:r>
      <w:r w:rsidR="000E03C0" w:rsidRPr="00D64530">
        <w:rPr>
          <w:rFonts w:ascii="Arial" w:hAnsi="Arial" w:cs="Arial"/>
          <w:b/>
          <w:bCs/>
          <w:sz w:val="24"/>
          <w:szCs w:val="24"/>
        </w:rPr>
        <w:t>have work that comes up</w:t>
      </w:r>
      <w:r w:rsidR="000E03C0">
        <w:rPr>
          <w:rFonts w:ascii="Arial" w:hAnsi="Arial" w:cs="Arial"/>
          <w:b/>
          <w:bCs/>
          <w:sz w:val="24"/>
          <w:szCs w:val="24"/>
        </w:rPr>
        <w:t xml:space="preserve"> during the year</w:t>
      </w:r>
      <w:r w:rsidR="000E03C0" w:rsidRPr="00D64530">
        <w:rPr>
          <w:rFonts w:ascii="Arial" w:hAnsi="Arial" w:cs="Arial"/>
          <w:b/>
          <w:bCs/>
          <w:sz w:val="24"/>
          <w:szCs w:val="24"/>
        </w:rPr>
        <w:t xml:space="preserve"> that will take precedence over the planned stuff. </w:t>
      </w:r>
      <w:r w:rsidR="00D64530" w:rsidRPr="00D64530">
        <w:rPr>
          <w:rFonts w:ascii="Arial" w:hAnsi="Arial" w:cs="Arial"/>
          <w:b/>
          <w:bCs/>
          <w:sz w:val="24"/>
          <w:szCs w:val="24"/>
        </w:rPr>
        <w:t xml:space="preserve">Emergency response should be addressed assuming response within 24 </w:t>
      </w:r>
      <w:proofErr w:type="spellStart"/>
      <w:r w:rsidR="00D64530" w:rsidRPr="00D64530">
        <w:rPr>
          <w:rFonts w:ascii="Arial" w:hAnsi="Arial" w:cs="Arial"/>
          <w:b/>
          <w:bCs/>
          <w:sz w:val="24"/>
          <w:szCs w:val="24"/>
        </w:rPr>
        <w:t>hrs</w:t>
      </w:r>
      <w:proofErr w:type="spellEnd"/>
      <w:r w:rsidR="00D64530" w:rsidRPr="00D64530">
        <w:rPr>
          <w:rFonts w:ascii="Arial" w:hAnsi="Arial" w:cs="Arial"/>
          <w:b/>
          <w:bCs/>
          <w:sz w:val="24"/>
          <w:szCs w:val="24"/>
        </w:rPr>
        <w:t xml:space="preserve"> (including weekends/holidays). </w:t>
      </w:r>
    </w:p>
    <w:p w14:paraId="05B6B6F8" w14:textId="77777777" w:rsidR="00D64530" w:rsidRDefault="00D64530" w:rsidP="00D64530">
      <w:pPr>
        <w:rPr>
          <w:rFonts w:ascii="Arial" w:hAnsi="Arial" w:cs="Arial"/>
          <w:b/>
          <w:bCs/>
          <w:sz w:val="24"/>
          <w:szCs w:val="24"/>
        </w:rPr>
      </w:pPr>
    </w:p>
    <w:p w14:paraId="4C33653C" w14:textId="054A128F" w:rsidR="00D64530" w:rsidRPr="00D64530" w:rsidRDefault="00D64530" w:rsidP="00D64530">
      <w:pPr>
        <w:rPr>
          <w:rFonts w:ascii="Arial" w:hAnsi="Arial" w:cs="Arial"/>
          <w:b/>
          <w:bCs/>
          <w:sz w:val="24"/>
          <w:szCs w:val="24"/>
        </w:rPr>
      </w:pPr>
      <w:r w:rsidRPr="00D64530">
        <w:rPr>
          <w:rFonts w:ascii="Arial" w:hAnsi="Arial" w:cs="Arial"/>
          <w:b/>
          <w:bCs/>
          <w:sz w:val="24"/>
          <w:szCs w:val="24"/>
        </w:rPr>
        <w:t>Question: What pipe size diameters and material will bidders be pricing?</w:t>
      </w:r>
    </w:p>
    <w:p w14:paraId="6ABF7A2C" w14:textId="77777777" w:rsidR="00D64530" w:rsidRPr="00D64530" w:rsidRDefault="00D64530" w:rsidP="00D64530">
      <w:pPr>
        <w:rPr>
          <w:rFonts w:ascii="Arial" w:hAnsi="Arial" w:cs="Arial"/>
          <w:b/>
          <w:bCs/>
          <w:sz w:val="24"/>
          <w:szCs w:val="24"/>
        </w:rPr>
      </w:pPr>
      <w:r w:rsidRPr="00D64530">
        <w:rPr>
          <w:rFonts w:ascii="Arial" w:hAnsi="Arial" w:cs="Arial"/>
          <w:b/>
          <w:bCs/>
          <w:sz w:val="24"/>
          <w:szCs w:val="24"/>
        </w:rPr>
        <w:t>Answer: The 15”-24” are RCP. Above that up to 72” are either CMP or RCP. You can note on the bid tab if you separate out by certain sizes.</w:t>
      </w:r>
    </w:p>
    <w:p w14:paraId="4EBEDFD9" w14:textId="77777777" w:rsidR="00D64530" w:rsidRPr="00D64530" w:rsidRDefault="00D64530" w:rsidP="00D64530">
      <w:pPr>
        <w:rPr>
          <w:rFonts w:ascii="Arial" w:hAnsi="Arial" w:cs="Arial"/>
          <w:b/>
          <w:bCs/>
          <w:sz w:val="24"/>
          <w:szCs w:val="24"/>
        </w:rPr>
      </w:pPr>
    </w:p>
    <w:p w14:paraId="0B9E56F6" w14:textId="77777777" w:rsidR="00D64530" w:rsidRPr="00D64530" w:rsidRDefault="00D64530" w:rsidP="00D64530">
      <w:pPr>
        <w:rPr>
          <w:rFonts w:ascii="Arial" w:hAnsi="Arial" w:cs="Arial"/>
          <w:b/>
          <w:bCs/>
          <w:sz w:val="24"/>
          <w:szCs w:val="24"/>
        </w:rPr>
      </w:pPr>
      <w:r w:rsidRPr="00D64530">
        <w:rPr>
          <w:rFonts w:ascii="Arial" w:hAnsi="Arial" w:cs="Arial"/>
          <w:b/>
          <w:bCs/>
          <w:sz w:val="24"/>
          <w:szCs w:val="24"/>
        </w:rPr>
        <w:t xml:space="preserve">Question: Will a disposal site for the material cleaned out of the pipe be supplied by the Town? </w:t>
      </w:r>
    </w:p>
    <w:p w14:paraId="0798FF22" w14:textId="795F592E" w:rsidR="00D95AEB" w:rsidRDefault="00D64530" w:rsidP="001E623A">
      <w:pPr>
        <w:rPr>
          <w:rFonts w:ascii="Arial" w:hAnsi="Arial" w:cs="Arial"/>
          <w:b/>
          <w:bCs/>
          <w:sz w:val="24"/>
          <w:szCs w:val="24"/>
        </w:rPr>
      </w:pPr>
      <w:r w:rsidRPr="00D64530">
        <w:rPr>
          <w:rFonts w:ascii="Arial" w:hAnsi="Arial" w:cs="Arial"/>
          <w:b/>
          <w:bCs/>
          <w:sz w:val="24"/>
          <w:szCs w:val="24"/>
        </w:rPr>
        <w:t xml:space="preserve">Answer: </w:t>
      </w:r>
      <w:r w:rsidR="001E623A">
        <w:rPr>
          <w:rFonts w:ascii="Arial" w:hAnsi="Arial" w:cs="Arial"/>
          <w:b/>
          <w:bCs/>
          <w:sz w:val="24"/>
          <w:szCs w:val="24"/>
        </w:rPr>
        <w:t xml:space="preserve">The </w:t>
      </w:r>
      <w:r w:rsidR="001E623A" w:rsidRPr="001E623A">
        <w:rPr>
          <w:rFonts w:ascii="Arial" w:hAnsi="Arial" w:cs="Arial"/>
          <w:b/>
          <w:bCs/>
          <w:sz w:val="24"/>
          <w:szCs w:val="24"/>
        </w:rPr>
        <w:t>Town of Kernersville does not have a disposal facility available for use by</w:t>
      </w:r>
      <w:r w:rsidR="001E623A">
        <w:rPr>
          <w:rFonts w:ascii="Arial" w:hAnsi="Arial" w:cs="Arial"/>
          <w:b/>
          <w:bCs/>
          <w:sz w:val="24"/>
          <w:szCs w:val="24"/>
        </w:rPr>
        <w:t xml:space="preserve"> </w:t>
      </w:r>
      <w:r w:rsidR="001E623A" w:rsidRPr="001E623A">
        <w:rPr>
          <w:rFonts w:ascii="Arial" w:hAnsi="Arial" w:cs="Arial"/>
          <w:b/>
          <w:bCs/>
          <w:sz w:val="24"/>
          <w:szCs w:val="24"/>
        </w:rPr>
        <w:t>the contractor.</w:t>
      </w:r>
      <w:r w:rsidR="001E623A">
        <w:rPr>
          <w:rFonts w:ascii="Arial" w:hAnsi="Arial" w:cs="Arial"/>
          <w:b/>
          <w:bCs/>
          <w:sz w:val="24"/>
          <w:szCs w:val="24"/>
        </w:rPr>
        <w:t xml:space="preserve"> </w:t>
      </w:r>
      <w:r w:rsidR="001E623A" w:rsidRPr="001E623A">
        <w:rPr>
          <w:rFonts w:ascii="Arial" w:hAnsi="Arial" w:cs="Arial"/>
          <w:b/>
          <w:bCs/>
          <w:sz w:val="24"/>
          <w:szCs w:val="24"/>
        </w:rPr>
        <w:t>Contractor shall be responsible for all disposal costs including hauling and</w:t>
      </w:r>
      <w:r w:rsidR="001E623A">
        <w:rPr>
          <w:rFonts w:ascii="Arial" w:hAnsi="Arial" w:cs="Arial"/>
          <w:b/>
          <w:bCs/>
          <w:sz w:val="24"/>
          <w:szCs w:val="24"/>
        </w:rPr>
        <w:t xml:space="preserve"> </w:t>
      </w:r>
      <w:r w:rsidR="001E623A" w:rsidRPr="001E623A">
        <w:rPr>
          <w:rFonts w:ascii="Arial" w:hAnsi="Arial" w:cs="Arial"/>
          <w:b/>
          <w:bCs/>
          <w:sz w:val="24"/>
          <w:szCs w:val="24"/>
        </w:rPr>
        <w:t xml:space="preserve">any tipping fees at the disposal facility. </w:t>
      </w:r>
      <w:r w:rsidR="00D95AEB">
        <w:rPr>
          <w:rFonts w:ascii="Arial" w:hAnsi="Arial" w:cs="Arial"/>
          <w:b/>
          <w:bCs/>
          <w:sz w:val="24"/>
          <w:szCs w:val="24"/>
        </w:rPr>
        <w:br w:type="page"/>
      </w:r>
    </w:p>
    <w:p w14:paraId="6ACB8968" w14:textId="604664E1" w:rsidR="00B77FA4" w:rsidRPr="005B1200" w:rsidRDefault="00464866" w:rsidP="00FE3223">
      <w:pPr>
        <w:rPr>
          <w:rFonts w:ascii="Arial" w:hAnsi="Arial" w:cs="Arial"/>
          <w:b/>
          <w:bCs/>
          <w:sz w:val="24"/>
          <w:szCs w:val="24"/>
        </w:rPr>
      </w:pPr>
      <w:r w:rsidRPr="005B1200">
        <w:rPr>
          <w:rFonts w:ascii="Arial" w:hAnsi="Arial" w:cs="Arial"/>
          <w:b/>
          <w:bCs/>
          <w:sz w:val="24"/>
          <w:szCs w:val="24"/>
        </w:rPr>
        <w:lastRenderedPageBreak/>
        <w:t>Bid Schedule</w:t>
      </w:r>
    </w:p>
    <w:p w14:paraId="123FAB2D" w14:textId="45BD54EB" w:rsidR="00464866" w:rsidRPr="00B652CF" w:rsidRDefault="00F74645" w:rsidP="00953CC1">
      <w:pPr>
        <w:pStyle w:val="ListParagraph"/>
        <w:numPr>
          <w:ilvl w:val="0"/>
          <w:numId w:val="13"/>
        </w:numPr>
        <w:rPr>
          <w:rFonts w:ascii="Arial" w:hAnsi="Arial" w:cs="Arial"/>
          <w:b/>
          <w:bCs/>
          <w:sz w:val="24"/>
          <w:szCs w:val="24"/>
        </w:rPr>
      </w:pPr>
      <w:r w:rsidRPr="00B652CF">
        <w:rPr>
          <w:rFonts w:ascii="Arial" w:hAnsi="Arial" w:cs="Arial"/>
          <w:b/>
          <w:bCs/>
          <w:sz w:val="24"/>
          <w:szCs w:val="24"/>
        </w:rPr>
        <w:t>Normal Business Hours</w:t>
      </w:r>
      <w:r w:rsidR="00B652CF" w:rsidRPr="00B652CF">
        <w:rPr>
          <w:rFonts w:ascii="Arial" w:hAnsi="Arial" w:cs="Arial"/>
          <w:b/>
          <w:bCs/>
          <w:sz w:val="24"/>
          <w:szCs w:val="24"/>
        </w:rPr>
        <w:t xml:space="preserve"> (7am-5pm)</w:t>
      </w:r>
    </w:p>
    <w:tbl>
      <w:tblPr>
        <w:tblStyle w:val="TableGrid"/>
        <w:tblW w:w="9535" w:type="dxa"/>
        <w:tblLook w:val="04A0" w:firstRow="1" w:lastRow="0" w:firstColumn="1" w:lastColumn="0" w:noHBand="0" w:noVBand="1"/>
      </w:tblPr>
      <w:tblGrid>
        <w:gridCol w:w="805"/>
        <w:gridCol w:w="3366"/>
        <w:gridCol w:w="1224"/>
        <w:gridCol w:w="1890"/>
        <w:gridCol w:w="2250"/>
      </w:tblGrid>
      <w:tr w:rsidR="00F817B6" w:rsidRPr="005B1200" w14:paraId="372D8A73" w14:textId="77777777" w:rsidTr="00F817B6">
        <w:tc>
          <w:tcPr>
            <w:tcW w:w="805" w:type="dxa"/>
          </w:tcPr>
          <w:p w14:paraId="13EA5646" w14:textId="5CFFAFDB" w:rsidR="00F817B6" w:rsidRPr="005B1200" w:rsidRDefault="00F817B6" w:rsidP="00D95AEB">
            <w:pPr>
              <w:jc w:val="center"/>
              <w:rPr>
                <w:rFonts w:ascii="Arial" w:hAnsi="Arial" w:cs="Arial"/>
                <w:b/>
                <w:bCs/>
                <w:sz w:val="24"/>
                <w:szCs w:val="24"/>
              </w:rPr>
            </w:pPr>
            <w:r w:rsidRPr="005B1200">
              <w:rPr>
                <w:rFonts w:ascii="Arial" w:hAnsi="Arial" w:cs="Arial"/>
                <w:b/>
                <w:bCs/>
                <w:sz w:val="24"/>
                <w:szCs w:val="24"/>
              </w:rPr>
              <w:t>Bid Item No.</w:t>
            </w:r>
          </w:p>
        </w:tc>
        <w:tc>
          <w:tcPr>
            <w:tcW w:w="3366" w:type="dxa"/>
          </w:tcPr>
          <w:p w14:paraId="1FFC70C8" w14:textId="0F592C17" w:rsidR="00F817B6" w:rsidRPr="005B1200" w:rsidRDefault="00F817B6" w:rsidP="00D95AEB">
            <w:pPr>
              <w:jc w:val="center"/>
              <w:rPr>
                <w:rFonts w:ascii="Arial" w:hAnsi="Arial" w:cs="Arial"/>
                <w:b/>
                <w:bCs/>
                <w:sz w:val="24"/>
                <w:szCs w:val="24"/>
              </w:rPr>
            </w:pPr>
            <w:r w:rsidRPr="005B1200">
              <w:rPr>
                <w:rFonts w:ascii="Arial" w:hAnsi="Arial" w:cs="Arial"/>
                <w:b/>
                <w:bCs/>
                <w:sz w:val="24"/>
                <w:szCs w:val="24"/>
              </w:rPr>
              <w:t>Description</w:t>
            </w:r>
          </w:p>
        </w:tc>
        <w:tc>
          <w:tcPr>
            <w:tcW w:w="1224" w:type="dxa"/>
          </w:tcPr>
          <w:p w14:paraId="327F68B9" w14:textId="79B51381" w:rsidR="00F817B6" w:rsidRPr="005B1200" w:rsidRDefault="00F817B6" w:rsidP="00D95AEB">
            <w:pPr>
              <w:jc w:val="center"/>
              <w:rPr>
                <w:rFonts w:ascii="Arial" w:hAnsi="Arial" w:cs="Arial"/>
                <w:b/>
                <w:bCs/>
                <w:sz w:val="24"/>
                <w:szCs w:val="24"/>
              </w:rPr>
            </w:pPr>
            <w:r w:rsidRPr="005B1200">
              <w:rPr>
                <w:rFonts w:ascii="Arial" w:hAnsi="Arial" w:cs="Arial"/>
                <w:b/>
                <w:bCs/>
                <w:sz w:val="24"/>
                <w:szCs w:val="24"/>
              </w:rPr>
              <w:t>Unit</w:t>
            </w:r>
          </w:p>
        </w:tc>
        <w:tc>
          <w:tcPr>
            <w:tcW w:w="1890" w:type="dxa"/>
          </w:tcPr>
          <w:p w14:paraId="486C7B33" w14:textId="02C82293" w:rsidR="00F817B6" w:rsidRPr="005B1200" w:rsidRDefault="00F817B6" w:rsidP="00D95AEB">
            <w:pPr>
              <w:jc w:val="center"/>
              <w:rPr>
                <w:rFonts w:ascii="Arial" w:hAnsi="Arial" w:cs="Arial"/>
                <w:b/>
                <w:bCs/>
                <w:sz w:val="24"/>
                <w:szCs w:val="24"/>
              </w:rPr>
            </w:pPr>
            <w:r>
              <w:rPr>
                <w:rFonts w:ascii="Arial" w:hAnsi="Arial" w:cs="Arial"/>
                <w:b/>
                <w:bCs/>
                <w:sz w:val="24"/>
                <w:szCs w:val="24"/>
              </w:rPr>
              <w:t>Unit price</w:t>
            </w:r>
          </w:p>
        </w:tc>
        <w:tc>
          <w:tcPr>
            <w:tcW w:w="2250" w:type="dxa"/>
          </w:tcPr>
          <w:p w14:paraId="04BF3A55" w14:textId="35CA6E1C" w:rsidR="00F817B6" w:rsidRPr="005B1200" w:rsidRDefault="00F817B6" w:rsidP="00D95AEB">
            <w:pPr>
              <w:jc w:val="center"/>
              <w:rPr>
                <w:rFonts w:ascii="Arial" w:hAnsi="Arial" w:cs="Arial"/>
                <w:b/>
                <w:bCs/>
                <w:sz w:val="24"/>
                <w:szCs w:val="24"/>
              </w:rPr>
            </w:pPr>
            <w:r w:rsidRPr="005B1200">
              <w:rPr>
                <w:rFonts w:ascii="Arial" w:hAnsi="Arial" w:cs="Arial"/>
                <w:b/>
                <w:bCs/>
                <w:sz w:val="24"/>
                <w:szCs w:val="24"/>
              </w:rPr>
              <w:t>Total Price</w:t>
            </w:r>
          </w:p>
        </w:tc>
      </w:tr>
      <w:tr w:rsidR="00F817B6" w:rsidRPr="005B1200" w14:paraId="5702E791" w14:textId="77777777" w:rsidTr="00F817B6">
        <w:tc>
          <w:tcPr>
            <w:tcW w:w="805" w:type="dxa"/>
          </w:tcPr>
          <w:p w14:paraId="692520C3" w14:textId="4D62873B" w:rsidR="00F817B6" w:rsidRPr="005B1200" w:rsidRDefault="00F817B6" w:rsidP="00D95AEB">
            <w:pPr>
              <w:jc w:val="center"/>
              <w:rPr>
                <w:rFonts w:ascii="Arial" w:hAnsi="Arial" w:cs="Arial"/>
                <w:sz w:val="24"/>
                <w:szCs w:val="24"/>
              </w:rPr>
            </w:pPr>
            <w:r>
              <w:rPr>
                <w:rFonts w:ascii="Arial" w:hAnsi="Arial" w:cs="Arial"/>
                <w:sz w:val="24"/>
                <w:szCs w:val="24"/>
              </w:rPr>
              <w:t>A1</w:t>
            </w:r>
          </w:p>
        </w:tc>
        <w:tc>
          <w:tcPr>
            <w:tcW w:w="3366" w:type="dxa"/>
          </w:tcPr>
          <w:p w14:paraId="5066C184" w14:textId="2C4ED8C5" w:rsidR="00F817B6" w:rsidRPr="005B1200" w:rsidRDefault="00F817B6" w:rsidP="00D95AEB">
            <w:pPr>
              <w:jc w:val="center"/>
              <w:rPr>
                <w:rFonts w:ascii="Arial" w:hAnsi="Arial" w:cs="Arial"/>
                <w:sz w:val="24"/>
                <w:szCs w:val="24"/>
              </w:rPr>
            </w:pPr>
            <w:r w:rsidRPr="005B1200">
              <w:rPr>
                <w:rFonts w:ascii="Arial" w:hAnsi="Arial" w:cs="Arial"/>
                <w:sz w:val="24"/>
                <w:szCs w:val="24"/>
              </w:rPr>
              <w:t>Mobilization (one total charge maximum per business day dispatched)</w:t>
            </w:r>
          </w:p>
        </w:tc>
        <w:tc>
          <w:tcPr>
            <w:tcW w:w="1224" w:type="dxa"/>
          </w:tcPr>
          <w:p w14:paraId="111AB548" w14:textId="1C3F3256" w:rsidR="00F817B6" w:rsidRPr="005B1200" w:rsidRDefault="00F817B6" w:rsidP="00D95AEB">
            <w:pPr>
              <w:jc w:val="center"/>
              <w:rPr>
                <w:rFonts w:ascii="Arial" w:hAnsi="Arial" w:cs="Arial"/>
                <w:sz w:val="24"/>
                <w:szCs w:val="24"/>
              </w:rPr>
            </w:pPr>
            <w:r>
              <w:rPr>
                <w:rFonts w:ascii="Arial" w:hAnsi="Arial" w:cs="Arial"/>
                <w:sz w:val="24"/>
                <w:szCs w:val="24"/>
              </w:rPr>
              <w:t>Each job</w:t>
            </w:r>
          </w:p>
        </w:tc>
        <w:tc>
          <w:tcPr>
            <w:tcW w:w="1890" w:type="dxa"/>
          </w:tcPr>
          <w:p w14:paraId="1E36B126" w14:textId="77777777" w:rsidR="00F817B6" w:rsidRPr="005B1200" w:rsidRDefault="00F817B6" w:rsidP="00D95AEB">
            <w:pPr>
              <w:jc w:val="center"/>
              <w:rPr>
                <w:rFonts w:ascii="Arial" w:hAnsi="Arial" w:cs="Arial"/>
                <w:sz w:val="24"/>
                <w:szCs w:val="24"/>
              </w:rPr>
            </w:pPr>
          </w:p>
        </w:tc>
        <w:tc>
          <w:tcPr>
            <w:tcW w:w="2250" w:type="dxa"/>
          </w:tcPr>
          <w:p w14:paraId="3336C3D1" w14:textId="77777777" w:rsidR="00F817B6" w:rsidRPr="005B1200" w:rsidRDefault="00F817B6" w:rsidP="00D95AEB">
            <w:pPr>
              <w:jc w:val="center"/>
              <w:rPr>
                <w:rFonts w:ascii="Arial" w:hAnsi="Arial" w:cs="Arial"/>
                <w:sz w:val="24"/>
                <w:szCs w:val="24"/>
              </w:rPr>
            </w:pPr>
          </w:p>
        </w:tc>
      </w:tr>
      <w:tr w:rsidR="00F817B6" w:rsidRPr="005B1200" w14:paraId="41CFB066" w14:textId="77777777" w:rsidTr="00F817B6">
        <w:tc>
          <w:tcPr>
            <w:tcW w:w="805" w:type="dxa"/>
          </w:tcPr>
          <w:p w14:paraId="257A79D2" w14:textId="62E99F3D" w:rsidR="00F817B6" w:rsidRPr="005B1200" w:rsidRDefault="00F817B6" w:rsidP="00D95AEB">
            <w:pPr>
              <w:jc w:val="center"/>
              <w:rPr>
                <w:rFonts w:ascii="Arial" w:hAnsi="Arial" w:cs="Arial"/>
                <w:sz w:val="24"/>
                <w:szCs w:val="24"/>
              </w:rPr>
            </w:pPr>
            <w:r>
              <w:rPr>
                <w:rFonts w:ascii="Arial" w:hAnsi="Arial" w:cs="Arial"/>
                <w:sz w:val="24"/>
                <w:szCs w:val="24"/>
              </w:rPr>
              <w:t>A2</w:t>
            </w:r>
          </w:p>
        </w:tc>
        <w:tc>
          <w:tcPr>
            <w:tcW w:w="3366" w:type="dxa"/>
          </w:tcPr>
          <w:p w14:paraId="66A04674" w14:textId="4BB60529" w:rsidR="00F817B6" w:rsidRPr="005B1200" w:rsidRDefault="00F817B6" w:rsidP="00D95AEB">
            <w:pPr>
              <w:jc w:val="center"/>
              <w:rPr>
                <w:rFonts w:ascii="Arial" w:hAnsi="Arial" w:cs="Arial"/>
                <w:sz w:val="24"/>
                <w:szCs w:val="24"/>
              </w:rPr>
            </w:pPr>
            <w:proofErr w:type="spellStart"/>
            <w:r w:rsidRPr="005B1200">
              <w:rPr>
                <w:rFonts w:ascii="Arial" w:hAnsi="Arial" w:cs="Arial"/>
                <w:sz w:val="24"/>
                <w:szCs w:val="24"/>
              </w:rPr>
              <w:t>Vactor</w:t>
            </w:r>
            <w:proofErr w:type="spellEnd"/>
            <w:r w:rsidRPr="005B1200">
              <w:rPr>
                <w:rFonts w:ascii="Arial" w:hAnsi="Arial" w:cs="Arial"/>
                <w:sz w:val="24"/>
                <w:szCs w:val="24"/>
              </w:rPr>
              <w:t>/Jet Truck</w:t>
            </w:r>
          </w:p>
        </w:tc>
        <w:tc>
          <w:tcPr>
            <w:tcW w:w="1224" w:type="dxa"/>
          </w:tcPr>
          <w:p w14:paraId="2DBBAFD3" w14:textId="25211FC5" w:rsidR="00F817B6" w:rsidRPr="005B1200" w:rsidRDefault="00F817B6" w:rsidP="00D95AEB">
            <w:pPr>
              <w:jc w:val="center"/>
              <w:rPr>
                <w:rFonts w:ascii="Arial" w:hAnsi="Arial" w:cs="Arial"/>
                <w:sz w:val="24"/>
                <w:szCs w:val="24"/>
              </w:rPr>
            </w:pPr>
            <w:r>
              <w:rPr>
                <w:rFonts w:ascii="Arial" w:hAnsi="Arial" w:cs="Arial"/>
                <w:sz w:val="24"/>
                <w:szCs w:val="24"/>
              </w:rPr>
              <w:t>Hour</w:t>
            </w:r>
            <w:r w:rsidR="006B2DED">
              <w:rPr>
                <w:rFonts w:ascii="Arial" w:hAnsi="Arial" w:cs="Arial"/>
                <w:sz w:val="24"/>
                <w:szCs w:val="24"/>
              </w:rPr>
              <w:t>ly</w:t>
            </w:r>
          </w:p>
        </w:tc>
        <w:tc>
          <w:tcPr>
            <w:tcW w:w="1890" w:type="dxa"/>
          </w:tcPr>
          <w:p w14:paraId="1D64956C" w14:textId="77777777" w:rsidR="00F817B6" w:rsidRPr="005B1200" w:rsidRDefault="00F817B6" w:rsidP="00D95AEB">
            <w:pPr>
              <w:jc w:val="center"/>
              <w:rPr>
                <w:rFonts w:ascii="Arial" w:hAnsi="Arial" w:cs="Arial"/>
                <w:sz w:val="24"/>
                <w:szCs w:val="24"/>
              </w:rPr>
            </w:pPr>
          </w:p>
        </w:tc>
        <w:tc>
          <w:tcPr>
            <w:tcW w:w="2250" w:type="dxa"/>
          </w:tcPr>
          <w:p w14:paraId="36C51552" w14:textId="77777777" w:rsidR="00F817B6" w:rsidRPr="005B1200" w:rsidRDefault="00F817B6" w:rsidP="00D95AEB">
            <w:pPr>
              <w:jc w:val="center"/>
              <w:rPr>
                <w:rFonts w:ascii="Arial" w:hAnsi="Arial" w:cs="Arial"/>
                <w:sz w:val="24"/>
                <w:szCs w:val="24"/>
              </w:rPr>
            </w:pPr>
          </w:p>
        </w:tc>
      </w:tr>
      <w:tr w:rsidR="00F817B6" w:rsidRPr="005B1200" w14:paraId="533EFC85" w14:textId="77777777" w:rsidTr="00F817B6">
        <w:tc>
          <w:tcPr>
            <w:tcW w:w="805" w:type="dxa"/>
          </w:tcPr>
          <w:p w14:paraId="57AF0914" w14:textId="7D01927A" w:rsidR="00F817B6" w:rsidRPr="005B1200" w:rsidRDefault="00F817B6" w:rsidP="000E03C0">
            <w:pPr>
              <w:jc w:val="center"/>
              <w:rPr>
                <w:rFonts w:ascii="Arial" w:hAnsi="Arial" w:cs="Arial"/>
                <w:sz w:val="24"/>
                <w:szCs w:val="24"/>
              </w:rPr>
            </w:pPr>
            <w:r>
              <w:rPr>
                <w:rFonts w:ascii="Arial" w:hAnsi="Arial" w:cs="Arial"/>
                <w:sz w:val="24"/>
                <w:szCs w:val="24"/>
              </w:rPr>
              <w:t>A3</w:t>
            </w:r>
          </w:p>
        </w:tc>
        <w:tc>
          <w:tcPr>
            <w:tcW w:w="3366" w:type="dxa"/>
          </w:tcPr>
          <w:p w14:paraId="70FC1DCD" w14:textId="6C6A7FD7" w:rsidR="00F817B6" w:rsidRPr="005B1200" w:rsidRDefault="00F817B6" w:rsidP="000E03C0">
            <w:pPr>
              <w:jc w:val="center"/>
              <w:rPr>
                <w:rFonts w:ascii="Arial" w:hAnsi="Arial" w:cs="Arial"/>
                <w:sz w:val="24"/>
                <w:szCs w:val="24"/>
              </w:rPr>
            </w:pPr>
            <w:r w:rsidRPr="005B1200">
              <w:rPr>
                <w:rFonts w:ascii="Arial" w:hAnsi="Arial" w:cs="Arial"/>
                <w:sz w:val="24"/>
                <w:szCs w:val="24"/>
              </w:rPr>
              <w:t>CCTV with PACP Operator</w:t>
            </w:r>
          </w:p>
        </w:tc>
        <w:tc>
          <w:tcPr>
            <w:tcW w:w="1224" w:type="dxa"/>
          </w:tcPr>
          <w:p w14:paraId="13104400" w14:textId="17BEFCB9" w:rsidR="00F817B6" w:rsidRPr="005B1200" w:rsidRDefault="00F817B6" w:rsidP="000E03C0">
            <w:pPr>
              <w:jc w:val="center"/>
              <w:rPr>
                <w:rFonts w:ascii="Arial" w:hAnsi="Arial" w:cs="Arial"/>
                <w:sz w:val="24"/>
                <w:szCs w:val="24"/>
              </w:rPr>
            </w:pPr>
            <w:r>
              <w:rPr>
                <w:rFonts w:ascii="Arial" w:hAnsi="Arial" w:cs="Arial"/>
                <w:sz w:val="24"/>
                <w:szCs w:val="24"/>
              </w:rPr>
              <w:t>Hour</w:t>
            </w:r>
            <w:r w:rsidR="006B2DED">
              <w:rPr>
                <w:rFonts w:ascii="Arial" w:hAnsi="Arial" w:cs="Arial"/>
                <w:sz w:val="24"/>
                <w:szCs w:val="24"/>
              </w:rPr>
              <w:t>ly</w:t>
            </w:r>
          </w:p>
        </w:tc>
        <w:tc>
          <w:tcPr>
            <w:tcW w:w="1890" w:type="dxa"/>
          </w:tcPr>
          <w:p w14:paraId="09B46910" w14:textId="77777777" w:rsidR="00F817B6" w:rsidRPr="005B1200" w:rsidRDefault="00F817B6" w:rsidP="000E03C0">
            <w:pPr>
              <w:jc w:val="center"/>
              <w:rPr>
                <w:rFonts w:ascii="Arial" w:hAnsi="Arial" w:cs="Arial"/>
                <w:sz w:val="24"/>
                <w:szCs w:val="24"/>
              </w:rPr>
            </w:pPr>
          </w:p>
        </w:tc>
        <w:tc>
          <w:tcPr>
            <w:tcW w:w="2250" w:type="dxa"/>
          </w:tcPr>
          <w:p w14:paraId="692F3632" w14:textId="77777777" w:rsidR="00F817B6" w:rsidRPr="005B1200" w:rsidRDefault="00F817B6" w:rsidP="000E03C0">
            <w:pPr>
              <w:jc w:val="center"/>
              <w:rPr>
                <w:rFonts w:ascii="Arial" w:hAnsi="Arial" w:cs="Arial"/>
                <w:sz w:val="24"/>
                <w:szCs w:val="24"/>
              </w:rPr>
            </w:pPr>
          </w:p>
        </w:tc>
      </w:tr>
    </w:tbl>
    <w:p w14:paraId="24BD78E7" w14:textId="77777777" w:rsidR="000E03C0" w:rsidRDefault="000E03C0">
      <w:pPr>
        <w:rPr>
          <w:rFonts w:ascii="Arial" w:hAnsi="Arial" w:cs="Arial"/>
          <w:b/>
          <w:bCs/>
          <w:sz w:val="24"/>
          <w:szCs w:val="24"/>
        </w:rPr>
      </w:pPr>
    </w:p>
    <w:p w14:paraId="08BFB4E6" w14:textId="57A1F0BA" w:rsidR="00F74645" w:rsidRPr="00B652CF" w:rsidRDefault="00F74645" w:rsidP="00CA43C4">
      <w:pPr>
        <w:pStyle w:val="ListParagraph"/>
        <w:numPr>
          <w:ilvl w:val="0"/>
          <w:numId w:val="13"/>
        </w:numPr>
        <w:rPr>
          <w:rFonts w:ascii="Arial" w:hAnsi="Arial" w:cs="Arial"/>
          <w:b/>
          <w:bCs/>
          <w:sz w:val="24"/>
          <w:szCs w:val="24"/>
        </w:rPr>
      </w:pPr>
      <w:r w:rsidRPr="00B652CF">
        <w:rPr>
          <w:rFonts w:ascii="Arial" w:hAnsi="Arial" w:cs="Arial"/>
          <w:b/>
          <w:bCs/>
          <w:sz w:val="24"/>
          <w:szCs w:val="24"/>
        </w:rPr>
        <w:t>Emergency Response</w:t>
      </w:r>
    </w:p>
    <w:tbl>
      <w:tblPr>
        <w:tblStyle w:val="TableGrid"/>
        <w:tblW w:w="9535" w:type="dxa"/>
        <w:tblLook w:val="04A0" w:firstRow="1" w:lastRow="0" w:firstColumn="1" w:lastColumn="0" w:noHBand="0" w:noVBand="1"/>
      </w:tblPr>
      <w:tblGrid>
        <w:gridCol w:w="805"/>
        <w:gridCol w:w="3420"/>
        <w:gridCol w:w="1170"/>
        <w:gridCol w:w="1890"/>
        <w:gridCol w:w="2250"/>
      </w:tblGrid>
      <w:tr w:rsidR="00F817B6" w:rsidRPr="005B1200" w14:paraId="7C6B6E1B" w14:textId="77777777" w:rsidTr="00F817B6">
        <w:tc>
          <w:tcPr>
            <w:tcW w:w="805" w:type="dxa"/>
          </w:tcPr>
          <w:p w14:paraId="3D8B8657" w14:textId="77777777" w:rsidR="00F817B6" w:rsidRPr="005B1200" w:rsidRDefault="00F817B6" w:rsidP="00D95AEB">
            <w:pPr>
              <w:jc w:val="center"/>
              <w:rPr>
                <w:rFonts w:ascii="Arial" w:hAnsi="Arial" w:cs="Arial"/>
                <w:b/>
                <w:bCs/>
                <w:sz w:val="24"/>
                <w:szCs w:val="24"/>
              </w:rPr>
            </w:pPr>
            <w:r w:rsidRPr="005B1200">
              <w:rPr>
                <w:rFonts w:ascii="Arial" w:hAnsi="Arial" w:cs="Arial"/>
                <w:b/>
                <w:bCs/>
                <w:sz w:val="24"/>
                <w:szCs w:val="24"/>
              </w:rPr>
              <w:t>Bid Item No.</w:t>
            </w:r>
          </w:p>
        </w:tc>
        <w:tc>
          <w:tcPr>
            <w:tcW w:w="3420" w:type="dxa"/>
          </w:tcPr>
          <w:p w14:paraId="2CAD8695" w14:textId="77777777" w:rsidR="00F817B6" w:rsidRPr="005B1200" w:rsidRDefault="00F817B6" w:rsidP="00D95AEB">
            <w:pPr>
              <w:jc w:val="center"/>
              <w:rPr>
                <w:rFonts w:ascii="Arial" w:hAnsi="Arial" w:cs="Arial"/>
                <w:b/>
                <w:bCs/>
                <w:sz w:val="24"/>
                <w:szCs w:val="24"/>
              </w:rPr>
            </w:pPr>
            <w:r w:rsidRPr="005B1200">
              <w:rPr>
                <w:rFonts w:ascii="Arial" w:hAnsi="Arial" w:cs="Arial"/>
                <w:b/>
                <w:bCs/>
                <w:sz w:val="24"/>
                <w:szCs w:val="24"/>
              </w:rPr>
              <w:t>Description</w:t>
            </w:r>
          </w:p>
        </w:tc>
        <w:tc>
          <w:tcPr>
            <w:tcW w:w="1170" w:type="dxa"/>
          </w:tcPr>
          <w:p w14:paraId="1810C6D7" w14:textId="77777777" w:rsidR="00F817B6" w:rsidRPr="005B1200" w:rsidRDefault="00F817B6" w:rsidP="00D95AEB">
            <w:pPr>
              <w:jc w:val="center"/>
              <w:rPr>
                <w:rFonts w:ascii="Arial" w:hAnsi="Arial" w:cs="Arial"/>
                <w:b/>
                <w:bCs/>
                <w:sz w:val="24"/>
                <w:szCs w:val="24"/>
              </w:rPr>
            </w:pPr>
            <w:r w:rsidRPr="005B1200">
              <w:rPr>
                <w:rFonts w:ascii="Arial" w:hAnsi="Arial" w:cs="Arial"/>
                <w:b/>
                <w:bCs/>
                <w:sz w:val="24"/>
                <w:szCs w:val="24"/>
              </w:rPr>
              <w:t>Unit</w:t>
            </w:r>
          </w:p>
        </w:tc>
        <w:tc>
          <w:tcPr>
            <w:tcW w:w="1890" w:type="dxa"/>
          </w:tcPr>
          <w:p w14:paraId="29EEB56D" w14:textId="4773A7C8" w:rsidR="00F817B6" w:rsidRPr="005B1200" w:rsidRDefault="00F817B6" w:rsidP="00D95AEB">
            <w:pPr>
              <w:jc w:val="center"/>
              <w:rPr>
                <w:rFonts w:ascii="Arial" w:hAnsi="Arial" w:cs="Arial"/>
                <w:b/>
                <w:bCs/>
                <w:sz w:val="24"/>
                <w:szCs w:val="24"/>
              </w:rPr>
            </w:pPr>
            <w:r w:rsidRPr="005B1200">
              <w:rPr>
                <w:rFonts w:ascii="Arial" w:hAnsi="Arial" w:cs="Arial"/>
                <w:b/>
                <w:bCs/>
                <w:sz w:val="24"/>
                <w:szCs w:val="24"/>
              </w:rPr>
              <w:t>Unit Price</w:t>
            </w:r>
          </w:p>
        </w:tc>
        <w:tc>
          <w:tcPr>
            <w:tcW w:w="2250" w:type="dxa"/>
          </w:tcPr>
          <w:p w14:paraId="45B2EE44" w14:textId="77777777" w:rsidR="00F817B6" w:rsidRPr="005B1200" w:rsidRDefault="00F817B6" w:rsidP="00D95AEB">
            <w:pPr>
              <w:jc w:val="center"/>
              <w:rPr>
                <w:rFonts w:ascii="Arial" w:hAnsi="Arial" w:cs="Arial"/>
                <w:b/>
                <w:bCs/>
                <w:sz w:val="24"/>
                <w:szCs w:val="24"/>
              </w:rPr>
            </w:pPr>
            <w:r w:rsidRPr="005B1200">
              <w:rPr>
                <w:rFonts w:ascii="Arial" w:hAnsi="Arial" w:cs="Arial"/>
                <w:b/>
                <w:bCs/>
                <w:sz w:val="24"/>
                <w:szCs w:val="24"/>
              </w:rPr>
              <w:t>Total Price</w:t>
            </w:r>
          </w:p>
        </w:tc>
      </w:tr>
      <w:tr w:rsidR="00F817B6" w:rsidRPr="005B1200" w14:paraId="22DC72BA" w14:textId="77777777" w:rsidTr="00F817B6">
        <w:tc>
          <w:tcPr>
            <w:tcW w:w="805" w:type="dxa"/>
          </w:tcPr>
          <w:p w14:paraId="406C05FB" w14:textId="682F1B02" w:rsidR="00F817B6" w:rsidRPr="005B1200" w:rsidRDefault="00F817B6" w:rsidP="00953CC1">
            <w:pPr>
              <w:jc w:val="center"/>
              <w:rPr>
                <w:rFonts w:ascii="Arial" w:hAnsi="Arial" w:cs="Arial"/>
                <w:sz w:val="24"/>
                <w:szCs w:val="24"/>
              </w:rPr>
            </w:pPr>
            <w:r>
              <w:rPr>
                <w:rFonts w:ascii="Arial" w:hAnsi="Arial" w:cs="Arial"/>
                <w:sz w:val="24"/>
                <w:szCs w:val="24"/>
              </w:rPr>
              <w:t>B1</w:t>
            </w:r>
          </w:p>
        </w:tc>
        <w:tc>
          <w:tcPr>
            <w:tcW w:w="3420" w:type="dxa"/>
          </w:tcPr>
          <w:p w14:paraId="0B2E57E9" w14:textId="77777777" w:rsidR="00F817B6" w:rsidRPr="005B1200" w:rsidRDefault="00F817B6" w:rsidP="00953CC1">
            <w:pPr>
              <w:jc w:val="center"/>
              <w:rPr>
                <w:rFonts w:ascii="Arial" w:hAnsi="Arial" w:cs="Arial"/>
                <w:sz w:val="24"/>
                <w:szCs w:val="24"/>
              </w:rPr>
            </w:pPr>
            <w:r w:rsidRPr="005B1200">
              <w:rPr>
                <w:rFonts w:ascii="Arial" w:hAnsi="Arial" w:cs="Arial"/>
                <w:sz w:val="24"/>
                <w:szCs w:val="24"/>
              </w:rPr>
              <w:t>Mobilization (one total charge maximum per business day dispatched)</w:t>
            </w:r>
          </w:p>
        </w:tc>
        <w:tc>
          <w:tcPr>
            <w:tcW w:w="1170" w:type="dxa"/>
          </w:tcPr>
          <w:p w14:paraId="0BEF4470" w14:textId="12D8C71D" w:rsidR="00F817B6" w:rsidRPr="005B1200" w:rsidRDefault="00F817B6" w:rsidP="00953CC1">
            <w:pPr>
              <w:jc w:val="center"/>
              <w:rPr>
                <w:rFonts w:ascii="Arial" w:hAnsi="Arial" w:cs="Arial"/>
                <w:sz w:val="24"/>
                <w:szCs w:val="24"/>
              </w:rPr>
            </w:pPr>
            <w:r>
              <w:rPr>
                <w:rFonts w:ascii="Arial" w:hAnsi="Arial" w:cs="Arial"/>
                <w:sz w:val="24"/>
                <w:szCs w:val="24"/>
              </w:rPr>
              <w:t>Each job</w:t>
            </w:r>
          </w:p>
        </w:tc>
        <w:tc>
          <w:tcPr>
            <w:tcW w:w="1890" w:type="dxa"/>
          </w:tcPr>
          <w:p w14:paraId="167DBEB5" w14:textId="77777777" w:rsidR="00F817B6" w:rsidRPr="005B1200" w:rsidRDefault="00F817B6" w:rsidP="00953CC1">
            <w:pPr>
              <w:jc w:val="center"/>
              <w:rPr>
                <w:rFonts w:ascii="Arial" w:hAnsi="Arial" w:cs="Arial"/>
                <w:sz w:val="24"/>
                <w:szCs w:val="24"/>
              </w:rPr>
            </w:pPr>
          </w:p>
        </w:tc>
        <w:tc>
          <w:tcPr>
            <w:tcW w:w="2250" w:type="dxa"/>
          </w:tcPr>
          <w:p w14:paraId="7109DFD2" w14:textId="77777777" w:rsidR="00F817B6" w:rsidRPr="005B1200" w:rsidRDefault="00F817B6" w:rsidP="00953CC1">
            <w:pPr>
              <w:jc w:val="center"/>
              <w:rPr>
                <w:rFonts w:ascii="Arial" w:hAnsi="Arial" w:cs="Arial"/>
                <w:sz w:val="24"/>
                <w:szCs w:val="24"/>
              </w:rPr>
            </w:pPr>
          </w:p>
        </w:tc>
      </w:tr>
      <w:tr w:rsidR="00F817B6" w:rsidRPr="005B1200" w14:paraId="626357C9" w14:textId="77777777" w:rsidTr="00F817B6">
        <w:tc>
          <w:tcPr>
            <w:tcW w:w="805" w:type="dxa"/>
          </w:tcPr>
          <w:p w14:paraId="7E2A11B9" w14:textId="20AB7179" w:rsidR="00F817B6" w:rsidRPr="005B1200" w:rsidRDefault="00F817B6" w:rsidP="00953CC1">
            <w:pPr>
              <w:jc w:val="center"/>
              <w:rPr>
                <w:rFonts w:ascii="Arial" w:hAnsi="Arial" w:cs="Arial"/>
                <w:sz w:val="24"/>
                <w:szCs w:val="24"/>
              </w:rPr>
            </w:pPr>
            <w:r>
              <w:rPr>
                <w:rFonts w:ascii="Arial" w:hAnsi="Arial" w:cs="Arial"/>
                <w:sz w:val="24"/>
                <w:szCs w:val="24"/>
              </w:rPr>
              <w:t>B2</w:t>
            </w:r>
          </w:p>
        </w:tc>
        <w:tc>
          <w:tcPr>
            <w:tcW w:w="3420" w:type="dxa"/>
          </w:tcPr>
          <w:p w14:paraId="2EF6E357" w14:textId="43078EF4" w:rsidR="00F817B6" w:rsidRPr="005B1200" w:rsidRDefault="00F817B6" w:rsidP="00953CC1">
            <w:pPr>
              <w:jc w:val="center"/>
              <w:rPr>
                <w:rFonts w:ascii="Arial" w:hAnsi="Arial" w:cs="Arial"/>
                <w:sz w:val="24"/>
                <w:szCs w:val="24"/>
              </w:rPr>
            </w:pPr>
            <w:proofErr w:type="spellStart"/>
            <w:r w:rsidRPr="005B1200">
              <w:rPr>
                <w:rFonts w:ascii="Arial" w:hAnsi="Arial" w:cs="Arial"/>
                <w:sz w:val="24"/>
                <w:szCs w:val="24"/>
              </w:rPr>
              <w:t>Vactor</w:t>
            </w:r>
            <w:proofErr w:type="spellEnd"/>
            <w:r w:rsidRPr="005B1200">
              <w:rPr>
                <w:rFonts w:ascii="Arial" w:hAnsi="Arial" w:cs="Arial"/>
                <w:sz w:val="24"/>
                <w:szCs w:val="24"/>
              </w:rPr>
              <w:t>/Jet Truck</w:t>
            </w:r>
          </w:p>
        </w:tc>
        <w:tc>
          <w:tcPr>
            <w:tcW w:w="1170" w:type="dxa"/>
          </w:tcPr>
          <w:p w14:paraId="507C4145" w14:textId="64201F8D" w:rsidR="00F817B6" w:rsidRPr="005B1200" w:rsidRDefault="00F817B6" w:rsidP="00953CC1">
            <w:pPr>
              <w:jc w:val="center"/>
              <w:rPr>
                <w:rFonts w:ascii="Arial" w:hAnsi="Arial" w:cs="Arial"/>
                <w:sz w:val="24"/>
                <w:szCs w:val="24"/>
              </w:rPr>
            </w:pPr>
            <w:r>
              <w:rPr>
                <w:rFonts w:ascii="Arial" w:hAnsi="Arial" w:cs="Arial"/>
                <w:sz w:val="24"/>
                <w:szCs w:val="24"/>
              </w:rPr>
              <w:t>Hour</w:t>
            </w:r>
            <w:r w:rsidR="006B2DED">
              <w:rPr>
                <w:rFonts w:ascii="Arial" w:hAnsi="Arial" w:cs="Arial"/>
                <w:sz w:val="24"/>
                <w:szCs w:val="24"/>
              </w:rPr>
              <w:t>ly</w:t>
            </w:r>
          </w:p>
        </w:tc>
        <w:tc>
          <w:tcPr>
            <w:tcW w:w="1890" w:type="dxa"/>
          </w:tcPr>
          <w:p w14:paraId="4EE0BF1E" w14:textId="77777777" w:rsidR="00F817B6" w:rsidRPr="005B1200" w:rsidRDefault="00F817B6" w:rsidP="00953CC1">
            <w:pPr>
              <w:jc w:val="center"/>
              <w:rPr>
                <w:rFonts w:ascii="Arial" w:hAnsi="Arial" w:cs="Arial"/>
                <w:sz w:val="24"/>
                <w:szCs w:val="24"/>
              </w:rPr>
            </w:pPr>
          </w:p>
        </w:tc>
        <w:tc>
          <w:tcPr>
            <w:tcW w:w="2250" w:type="dxa"/>
          </w:tcPr>
          <w:p w14:paraId="1F10CBB3" w14:textId="77777777" w:rsidR="00F817B6" w:rsidRPr="005B1200" w:rsidRDefault="00F817B6" w:rsidP="00953CC1">
            <w:pPr>
              <w:jc w:val="center"/>
              <w:rPr>
                <w:rFonts w:ascii="Arial" w:hAnsi="Arial" w:cs="Arial"/>
                <w:sz w:val="24"/>
                <w:szCs w:val="24"/>
              </w:rPr>
            </w:pPr>
          </w:p>
        </w:tc>
      </w:tr>
      <w:tr w:rsidR="00F817B6" w:rsidRPr="005B1200" w14:paraId="02F8813B" w14:textId="77777777" w:rsidTr="00F817B6">
        <w:tc>
          <w:tcPr>
            <w:tcW w:w="805" w:type="dxa"/>
          </w:tcPr>
          <w:p w14:paraId="182B97FB" w14:textId="126D3D30" w:rsidR="00F817B6" w:rsidRPr="005B1200" w:rsidRDefault="00F817B6" w:rsidP="00F817B6">
            <w:pPr>
              <w:jc w:val="center"/>
              <w:rPr>
                <w:rFonts w:ascii="Arial" w:hAnsi="Arial" w:cs="Arial"/>
                <w:sz w:val="24"/>
                <w:szCs w:val="24"/>
              </w:rPr>
            </w:pPr>
            <w:r>
              <w:rPr>
                <w:rFonts w:ascii="Arial" w:hAnsi="Arial" w:cs="Arial"/>
                <w:sz w:val="24"/>
                <w:szCs w:val="24"/>
              </w:rPr>
              <w:t>B3</w:t>
            </w:r>
          </w:p>
        </w:tc>
        <w:tc>
          <w:tcPr>
            <w:tcW w:w="3420" w:type="dxa"/>
          </w:tcPr>
          <w:p w14:paraId="5B72497B" w14:textId="03C1935C" w:rsidR="00F817B6" w:rsidRPr="005B1200" w:rsidRDefault="00F817B6" w:rsidP="00F817B6">
            <w:pPr>
              <w:jc w:val="center"/>
              <w:rPr>
                <w:rFonts w:ascii="Arial" w:hAnsi="Arial" w:cs="Arial"/>
                <w:sz w:val="24"/>
                <w:szCs w:val="24"/>
              </w:rPr>
            </w:pPr>
            <w:r w:rsidRPr="005B1200">
              <w:rPr>
                <w:rFonts w:ascii="Arial" w:hAnsi="Arial" w:cs="Arial"/>
                <w:sz w:val="24"/>
                <w:szCs w:val="24"/>
              </w:rPr>
              <w:t>CCTV with PACP Operator</w:t>
            </w:r>
          </w:p>
        </w:tc>
        <w:tc>
          <w:tcPr>
            <w:tcW w:w="1170" w:type="dxa"/>
          </w:tcPr>
          <w:p w14:paraId="4A79D098" w14:textId="546521CF" w:rsidR="00F817B6" w:rsidRPr="005B1200" w:rsidRDefault="00F817B6" w:rsidP="00F817B6">
            <w:pPr>
              <w:jc w:val="center"/>
              <w:rPr>
                <w:rFonts w:ascii="Arial" w:hAnsi="Arial" w:cs="Arial"/>
                <w:sz w:val="24"/>
                <w:szCs w:val="24"/>
              </w:rPr>
            </w:pPr>
            <w:r>
              <w:rPr>
                <w:rFonts w:ascii="Arial" w:hAnsi="Arial" w:cs="Arial"/>
                <w:sz w:val="24"/>
                <w:szCs w:val="24"/>
              </w:rPr>
              <w:t>Hour</w:t>
            </w:r>
            <w:r w:rsidR="006B2DED">
              <w:rPr>
                <w:rFonts w:ascii="Arial" w:hAnsi="Arial" w:cs="Arial"/>
                <w:sz w:val="24"/>
                <w:szCs w:val="24"/>
              </w:rPr>
              <w:t>ly</w:t>
            </w:r>
          </w:p>
        </w:tc>
        <w:tc>
          <w:tcPr>
            <w:tcW w:w="1890" w:type="dxa"/>
          </w:tcPr>
          <w:p w14:paraId="5A73CE9A" w14:textId="77777777" w:rsidR="00F817B6" w:rsidRPr="005B1200" w:rsidRDefault="00F817B6" w:rsidP="00F817B6">
            <w:pPr>
              <w:jc w:val="center"/>
              <w:rPr>
                <w:rFonts w:ascii="Arial" w:hAnsi="Arial" w:cs="Arial"/>
                <w:sz w:val="24"/>
                <w:szCs w:val="24"/>
              </w:rPr>
            </w:pPr>
          </w:p>
        </w:tc>
        <w:tc>
          <w:tcPr>
            <w:tcW w:w="2250" w:type="dxa"/>
          </w:tcPr>
          <w:p w14:paraId="27C9C788" w14:textId="77777777" w:rsidR="00F817B6" w:rsidRPr="005B1200" w:rsidRDefault="00F817B6" w:rsidP="00F817B6">
            <w:pPr>
              <w:jc w:val="center"/>
              <w:rPr>
                <w:rFonts w:ascii="Arial" w:hAnsi="Arial" w:cs="Arial"/>
                <w:sz w:val="24"/>
                <w:szCs w:val="24"/>
              </w:rPr>
            </w:pPr>
          </w:p>
        </w:tc>
      </w:tr>
    </w:tbl>
    <w:p w14:paraId="189B36F5" w14:textId="77777777" w:rsidR="00F817B6" w:rsidRDefault="00F817B6">
      <w:pPr>
        <w:rPr>
          <w:rFonts w:ascii="Arial" w:hAnsi="Arial" w:cs="Arial"/>
          <w:sz w:val="24"/>
          <w:szCs w:val="24"/>
        </w:rPr>
      </w:pPr>
    </w:p>
    <w:p w14:paraId="7E6F23DC" w14:textId="7030BBA2" w:rsidR="00F74645" w:rsidRDefault="00F817B6">
      <w:pPr>
        <w:rPr>
          <w:rFonts w:ascii="Arial" w:hAnsi="Arial" w:cs="Arial"/>
          <w:sz w:val="24"/>
          <w:szCs w:val="24"/>
        </w:rPr>
      </w:pPr>
      <w:r>
        <w:rPr>
          <w:rFonts w:ascii="Arial" w:hAnsi="Arial" w:cs="Arial"/>
          <w:sz w:val="24"/>
          <w:szCs w:val="24"/>
        </w:rPr>
        <w:t>Further c</w:t>
      </w:r>
      <w:r w:rsidR="009D5E37">
        <w:rPr>
          <w:rFonts w:ascii="Arial" w:hAnsi="Arial" w:cs="Arial"/>
          <w:sz w:val="24"/>
          <w:szCs w:val="24"/>
        </w:rPr>
        <w:t>omments:</w:t>
      </w:r>
      <w:r>
        <w:rPr>
          <w:rFonts w:ascii="Arial" w:hAnsi="Arial" w:cs="Arial"/>
          <w:sz w:val="24"/>
          <w:szCs w:val="24"/>
        </w:rPr>
        <w:t xml:space="preserve"> </w:t>
      </w:r>
      <w:r w:rsidR="009D5E37">
        <w:rPr>
          <w:rFonts w:ascii="Arial" w:hAnsi="Arial" w:cs="Arial"/>
          <w:sz w:val="24"/>
          <w:szCs w:val="24"/>
        </w:rPr>
        <w:t>______________________________________________________</w:t>
      </w:r>
    </w:p>
    <w:p w14:paraId="472E1AB0" w14:textId="6AC1DD4B" w:rsidR="009D5E37" w:rsidRDefault="009D5E37">
      <w:pPr>
        <w:rPr>
          <w:rFonts w:ascii="Arial" w:hAnsi="Arial" w:cs="Arial"/>
          <w:sz w:val="24"/>
          <w:szCs w:val="24"/>
        </w:rPr>
      </w:pPr>
      <w:r>
        <w:rPr>
          <w:rFonts w:ascii="Arial" w:hAnsi="Arial" w:cs="Arial"/>
          <w:sz w:val="24"/>
          <w:szCs w:val="24"/>
        </w:rPr>
        <w:t>______________________________________________________________________</w:t>
      </w:r>
    </w:p>
    <w:p w14:paraId="1FF6A3EE" w14:textId="3DDA59FA" w:rsidR="009D5E37" w:rsidRDefault="009D5E37">
      <w:pPr>
        <w:rPr>
          <w:rFonts w:ascii="Arial" w:hAnsi="Arial" w:cs="Arial"/>
          <w:sz w:val="24"/>
          <w:szCs w:val="24"/>
        </w:rPr>
      </w:pPr>
      <w:r>
        <w:rPr>
          <w:rFonts w:ascii="Arial" w:hAnsi="Arial" w:cs="Arial"/>
          <w:sz w:val="24"/>
          <w:szCs w:val="24"/>
        </w:rPr>
        <w:t>______________________________________________________________________</w:t>
      </w:r>
    </w:p>
    <w:p w14:paraId="7CBAAAD3" w14:textId="2C631531" w:rsidR="00F817B6" w:rsidRPr="005B1200" w:rsidRDefault="00F817B6">
      <w:pPr>
        <w:rPr>
          <w:rFonts w:ascii="Arial" w:hAnsi="Arial" w:cs="Arial"/>
          <w:sz w:val="24"/>
          <w:szCs w:val="24"/>
        </w:rPr>
      </w:pPr>
      <w:r>
        <w:rPr>
          <w:rFonts w:ascii="Arial" w:hAnsi="Arial" w:cs="Arial"/>
          <w:sz w:val="24"/>
          <w:szCs w:val="24"/>
        </w:rPr>
        <w:t>______________________________________________________________________</w:t>
      </w:r>
    </w:p>
    <w:sectPr w:rsidR="00F817B6" w:rsidRPr="005B1200" w:rsidSect="00B652CF">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5DFF"/>
    <w:multiLevelType w:val="hybridMultilevel"/>
    <w:tmpl w:val="2CB8F7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A7040"/>
    <w:multiLevelType w:val="hybridMultilevel"/>
    <w:tmpl w:val="194E23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F7BA4"/>
    <w:multiLevelType w:val="hybridMultilevel"/>
    <w:tmpl w:val="2E827B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621BE4"/>
    <w:multiLevelType w:val="hybridMultilevel"/>
    <w:tmpl w:val="5C4E9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E53CA"/>
    <w:multiLevelType w:val="hybridMultilevel"/>
    <w:tmpl w:val="8E06F7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CB72BA"/>
    <w:multiLevelType w:val="hybridMultilevel"/>
    <w:tmpl w:val="2BC4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906876"/>
    <w:multiLevelType w:val="hybridMultilevel"/>
    <w:tmpl w:val="191E09F4"/>
    <w:lvl w:ilvl="0" w:tplc="04090001">
      <w:start w:val="1"/>
      <w:numFmt w:val="bullet"/>
      <w:lvlText w:val=""/>
      <w:lvlJc w:val="left"/>
      <w:pPr>
        <w:ind w:left="720" w:hanging="360"/>
      </w:pPr>
      <w:rPr>
        <w:rFonts w:ascii="Symbol" w:hAnsi="Symbol" w:hint="default"/>
      </w:rPr>
    </w:lvl>
    <w:lvl w:ilvl="1" w:tplc="3FF4E84E">
      <w:numFmt w:val="bullet"/>
      <w:lvlText w:val="•"/>
      <w:lvlJc w:val="left"/>
      <w:pPr>
        <w:ind w:left="144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243497"/>
    <w:multiLevelType w:val="hybridMultilevel"/>
    <w:tmpl w:val="A1DE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015392"/>
    <w:multiLevelType w:val="hybridMultilevel"/>
    <w:tmpl w:val="8B026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166110"/>
    <w:multiLevelType w:val="hybridMultilevel"/>
    <w:tmpl w:val="00484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E0675A"/>
    <w:multiLevelType w:val="hybridMultilevel"/>
    <w:tmpl w:val="E0E2EFEE"/>
    <w:lvl w:ilvl="0" w:tplc="0409000F">
      <w:start w:val="1"/>
      <w:numFmt w:val="decimal"/>
      <w:lvlText w:val="%1."/>
      <w:lvlJc w:val="left"/>
      <w:pPr>
        <w:ind w:left="720" w:hanging="360"/>
      </w:pPr>
      <w:rPr>
        <w:rFonts w:hint="default"/>
      </w:rPr>
    </w:lvl>
    <w:lvl w:ilvl="1" w:tplc="29DC4B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16649F"/>
    <w:multiLevelType w:val="hybridMultilevel"/>
    <w:tmpl w:val="FE92F52E"/>
    <w:lvl w:ilvl="0" w:tplc="815AD2F8">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B45863"/>
    <w:multiLevelType w:val="hybridMultilevel"/>
    <w:tmpl w:val="4B92A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8674C4"/>
    <w:multiLevelType w:val="hybridMultilevel"/>
    <w:tmpl w:val="8B862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2F0718"/>
    <w:multiLevelType w:val="hybridMultilevel"/>
    <w:tmpl w:val="85391A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6"/>
  </w:num>
  <w:num w:numId="3">
    <w:abstractNumId w:val="13"/>
  </w:num>
  <w:num w:numId="4">
    <w:abstractNumId w:val="14"/>
  </w:num>
  <w:num w:numId="5">
    <w:abstractNumId w:val="3"/>
  </w:num>
  <w:num w:numId="6">
    <w:abstractNumId w:val="10"/>
  </w:num>
  <w:num w:numId="7">
    <w:abstractNumId w:val="12"/>
  </w:num>
  <w:num w:numId="8">
    <w:abstractNumId w:val="9"/>
  </w:num>
  <w:num w:numId="9">
    <w:abstractNumId w:val="11"/>
  </w:num>
  <w:num w:numId="10">
    <w:abstractNumId w:val="5"/>
  </w:num>
  <w:num w:numId="11">
    <w:abstractNumId w:val="7"/>
  </w:num>
  <w:num w:numId="12">
    <w:abstractNumId w:val="1"/>
  </w:num>
  <w:num w:numId="13">
    <w:abstractNumId w:val="4"/>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F8"/>
    <w:rsid w:val="00002B14"/>
    <w:rsid w:val="00005985"/>
    <w:rsid w:val="00017396"/>
    <w:rsid w:val="0004127D"/>
    <w:rsid w:val="000E03C0"/>
    <w:rsid w:val="001208CE"/>
    <w:rsid w:val="00141B6E"/>
    <w:rsid w:val="0015211D"/>
    <w:rsid w:val="001A3F75"/>
    <w:rsid w:val="001E623A"/>
    <w:rsid w:val="002173E0"/>
    <w:rsid w:val="002966D6"/>
    <w:rsid w:val="002A498B"/>
    <w:rsid w:val="002E57FB"/>
    <w:rsid w:val="00303479"/>
    <w:rsid w:val="00464866"/>
    <w:rsid w:val="004B1685"/>
    <w:rsid w:val="004D5E14"/>
    <w:rsid w:val="00511372"/>
    <w:rsid w:val="005277AB"/>
    <w:rsid w:val="00543D7B"/>
    <w:rsid w:val="005538EC"/>
    <w:rsid w:val="005850EE"/>
    <w:rsid w:val="005B1200"/>
    <w:rsid w:val="005E3D9B"/>
    <w:rsid w:val="006172CC"/>
    <w:rsid w:val="0062173A"/>
    <w:rsid w:val="006751D2"/>
    <w:rsid w:val="00675F07"/>
    <w:rsid w:val="006B2DED"/>
    <w:rsid w:val="006B436D"/>
    <w:rsid w:val="006D7F1F"/>
    <w:rsid w:val="006F0CF4"/>
    <w:rsid w:val="0071212A"/>
    <w:rsid w:val="00754F13"/>
    <w:rsid w:val="0077093A"/>
    <w:rsid w:val="00791BFF"/>
    <w:rsid w:val="007A01CF"/>
    <w:rsid w:val="007D2E9F"/>
    <w:rsid w:val="008560FF"/>
    <w:rsid w:val="008726F4"/>
    <w:rsid w:val="0089666A"/>
    <w:rsid w:val="008C7C47"/>
    <w:rsid w:val="008D778E"/>
    <w:rsid w:val="00921733"/>
    <w:rsid w:val="00921D9B"/>
    <w:rsid w:val="00923584"/>
    <w:rsid w:val="009508B3"/>
    <w:rsid w:val="00950BFB"/>
    <w:rsid w:val="00953CC1"/>
    <w:rsid w:val="009620B6"/>
    <w:rsid w:val="00964CF8"/>
    <w:rsid w:val="009D5E37"/>
    <w:rsid w:val="00A148B1"/>
    <w:rsid w:val="00A16A28"/>
    <w:rsid w:val="00A4543F"/>
    <w:rsid w:val="00A77186"/>
    <w:rsid w:val="00AE798B"/>
    <w:rsid w:val="00B4522E"/>
    <w:rsid w:val="00B4552C"/>
    <w:rsid w:val="00B52D04"/>
    <w:rsid w:val="00B652CF"/>
    <w:rsid w:val="00B71719"/>
    <w:rsid w:val="00B77FA4"/>
    <w:rsid w:val="00B86A5C"/>
    <w:rsid w:val="00C30144"/>
    <w:rsid w:val="00C30C78"/>
    <w:rsid w:val="00C43735"/>
    <w:rsid w:val="00C46E11"/>
    <w:rsid w:val="00CA43C4"/>
    <w:rsid w:val="00CD336B"/>
    <w:rsid w:val="00CD7405"/>
    <w:rsid w:val="00D12460"/>
    <w:rsid w:val="00D22330"/>
    <w:rsid w:val="00D64530"/>
    <w:rsid w:val="00D95AEB"/>
    <w:rsid w:val="00E3467C"/>
    <w:rsid w:val="00EE4CF6"/>
    <w:rsid w:val="00EF0B41"/>
    <w:rsid w:val="00F03AC9"/>
    <w:rsid w:val="00F310C7"/>
    <w:rsid w:val="00F74645"/>
    <w:rsid w:val="00F817B6"/>
    <w:rsid w:val="00FA1AB1"/>
    <w:rsid w:val="00FE3223"/>
    <w:rsid w:val="00FF0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C0832"/>
  <w15:chartTrackingRefBased/>
  <w15:docId w15:val="{D615E57D-70DA-4CD5-9F11-640EA59A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4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4CF6"/>
    <w:pPr>
      <w:ind w:left="720"/>
      <w:contextualSpacing/>
    </w:pPr>
  </w:style>
  <w:style w:type="paragraph" w:customStyle="1" w:styleId="Default">
    <w:name w:val="Default"/>
    <w:rsid w:val="008726F4"/>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6F0CF4"/>
    <w:rPr>
      <w:color w:val="467886" w:themeColor="hyperlink"/>
      <w:u w:val="single"/>
    </w:rPr>
  </w:style>
  <w:style w:type="character" w:styleId="UnresolvedMention">
    <w:name w:val="Unresolved Mention"/>
    <w:basedOn w:val="DefaultParagraphFont"/>
    <w:uiPriority w:val="99"/>
    <w:semiHidden/>
    <w:unhideWhenUsed/>
    <w:rsid w:val="006F0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1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1281</TotalTime>
  <Pages>5</Pages>
  <Words>1162</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Schlesselman</dc:creator>
  <cp:keywords/>
  <dc:description/>
  <cp:lastModifiedBy>Wendi Hartup</cp:lastModifiedBy>
  <cp:revision>10</cp:revision>
  <cp:lastPrinted>2025-10-14T16:16:00Z</cp:lastPrinted>
  <dcterms:created xsi:type="dcterms:W3CDTF">2025-10-13T20:37:00Z</dcterms:created>
  <dcterms:modified xsi:type="dcterms:W3CDTF">2025-10-14T21:22:00Z</dcterms:modified>
</cp:coreProperties>
</file>